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FDD" w:rsidRPr="00A60C0A" w:rsidRDefault="00E94FDD" w:rsidP="00E94FDD">
      <w:pPr>
        <w:spacing w:line="480" w:lineRule="exact"/>
        <w:jc w:val="center"/>
        <w:rPr>
          <w:rFonts w:ascii="標楷體" w:eastAsia="標楷體" w:hAnsi="標楷體"/>
          <w:b/>
          <w:sz w:val="32"/>
          <w:szCs w:val="32"/>
        </w:rPr>
      </w:pPr>
      <w:r w:rsidRPr="00A60C0A">
        <w:rPr>
          <w:rFonts w:ascii="標楷體" w:eastAsia="標楷體" w:hAnsi="標楷體" w:hint="eastAsia"/>
          <w:b/>
          <w:sz w:val="32"/>
          <w:szCs w:val="32"/>
        </w:rPr>
        <w:t>桃園市</w:t>
      </w:r>
      <w:r w:rsidR="00E04199">
        <w:rPr>
          <w:rFonts w:ascii="標楷體" w:eastAsia="標楷體" w:hAnsi="標楷體" w:hint="eastAsia"/>
          <w:b/>
          <w:sz w:val="32"/>
          <w:szCs w:val="32"/>
        </w:rPr>
        <w:t>107</w:t>
      </w:r>
      <w:r w:rsidRPr="00A60C0A">
        <w:rPr>
          <w:rFonts w:ascii="標楷體" w:eastAsia="標楷體" w:hAnsi="標楷體"/>
          <w:b/>
          <w:sz w:val="32"/>
          <w:szCs w:val="32"/>
        </w:rPr>
        <w:t>年度十二年國民基本教育</w:t>
      </w:r>
    </w:p>
    <w:p w:rsidR="00E94FDD" w:rsidRDefault="00E94FDD" w:rsidP="00E94FDD">
      <w:pPr>
        <w:spacing w:line="480" w:lineRule="exact"/>
        <w:jc w:val="center"/>
        <w:rPr>
          <w:rFonts w:ascii="標楷體" w:eastAsia="標楷體" w:hAnsi="標楷體"/>
          <w:b/>
          <w:sz w:val="32"/>
          <w:szCs w:val="32"/>
        </w:rPr>
      </w:pPr>
      <w:r w:rsidRPr="00A60C0A">
        <w:rPr>
          <w:rFonts w:ascii="標楷體" w:eastAsia="標楷體" w:hAnsi="標楷體"/>
          <w:b/>
          <w:sz w:val="32"/>
          <w:szCs w:val="32"/>
        </w:rPr>
        <w:t>精進國民中學及國民小學教學品質計畫</w:t>
      </w:r>
    </w:p>
    <w:p w:rsidR="00E94FDD" w:rsidRPr="004C007B" w:rsidRDefault="00E94FDD" w:rsidP="00E94FDD">
      <w:pPr>
        <w:pStyle w:val="1"/>
        <w:spacing w:line="500" w:lineRule="exact"/>
        <w:rPr>
          <w:rFonts w:ascii="標楷體" w:eastAsia="標楷體" w:hAnsi="標楷體"/>
          <w:bCs/>
          <w:sz w:val="30"/>
          <w:szCs w:val="30"/>
        </w:rPr>
      </w:pPr>
      <w:bookmarkStart w:id="0" w:name="_Toc467751886"/>
      <w:r w:rsidRPr="004C007B">
        <w:rPr>
          <w:rFonts w:ascii="標楷體" w:eastAsia="標楷體" w:hAnsi="標楷體" w:hint="eastAsia"/>
          <w:bCs/>
          <w:sz w:val="30"/>
          <w:szCs w:val="30"/>
        </w:rPr>
        <w:t>國民小學提升綜合活動學習領域授課教師增能研習實施計畫</w:t>
      </w:r>
      <w:bookmarkEnd w:id="0"/>
    </w:p>
    <w:p w:rsidR="00E94FDD" w:rsidRPr="006D5E55" w:rsidRDefault="00E94FDD" w:rsidP="00E94FDD">
      <w:pPr>
        <w:spacing w:line="240" w:lineRule="exact"/>
        <w:jc w:val="center"/>
        <w:rPr>
          <w:rFonts w:ascii="標楷體" w:eastAsia="標楷體" w:hAnsi="標楷體"/>
          <w:b/>
          <w:sz w:val="32"/>
          <w:szCs w:val="32"/>
        </w:rPr>
      </w:pPr>
    </w:p>
    <w:p w:rsidR="00E94FDD" w:rsidRPr="006D5E55" w:rsidRDefault="00E94FDD" w:rsidP="00E94FDD">
      <w:pPr>
        <w:snapToGrid w:val="0"/>
        <w:spacing w:line="440" w:lineRule="exact"/>
        <w:rPr>
          <w:rFonts w:eastAsia="標楷體"/>
          <w:b/>
          <w:sz w:val="28"/>
          <w:szCs w:val="28"/>
        </w:rPr>
      </w:pPr>
      <w:r w:rsidRPr="006D5E55">
        <w:rPr>
          <w:rFonts w:eastAsia="標楷體"/>
          <w:b/>
          <w:sz w:val="28"/>
          <w:szCs w:val="28"/>
        </w:rPr>
        <w:t>壹、依據：</w:t>
      </w:r>
    </w:p>
    <w:p w:rsidR="00E94FDD" w:rsidRPr="001579DA" w:rsidRDefault="00E94FDD" w:rsidP="00E94FDD">
      <w:pPr>
        <w:kinsoku w:val="0"/>
        <w:topLinePunct/>
        <w:spacing w:line="440" w:lineRule="exact"/>
        <w:ind w:leftChars="176" w:left="847" w:hangingChars="177" w:hanging="425"/>
        <w:jc w:val="both"/>
        <w:rPr>
          <w:rFonts w:ascii="標楷體" w:eastAsia="標楷體" w:hAnsi="標楷體"/>
          <w:color w:val="000000"/>
        </w:rPr>
      </w:pPr>
      <w:r w:rsidRPr="001579DA">
        <w:rPr>
          <w:rFonts w:eastAsia="標楷體" w:hint="eastAsia"/>
          <w:szCs w:val="28"/>
        </w:rPr>
        <w:t>一、教育部國民及學前教育署補助辦理十二年國民基本教育精進國民中學及國民小學教</w:t>
      </w:r>
      <w:r w:rsidRPr="001579DA">
        <w:rPr>
          <w:rFonts w:ascii="標楷體" w:eastAsia="標楷體" w:hAnsi="標楷體" w:hint="eastAsia"/>
          <w:color w:val="000000"/>
        </w:rPr>
        <w:t>學品質要點。</w:t>
      </w:r>
    </w:p>
    <w:p w:rsidR="00E94FDD" w:rsidRPr="001579DA" w:rsidRDefault="00E94FDD" w:rsidP="00E94FDD">
      <w:pPr>
        <w:snapToGrid w:val="0"/>
        <w:spacing w:line="440" w:lineRule="exact"/>
        <w:ind w:leftChars="176" w:left="847" w:hangingChars="177" w:hanging="425"/>
        <w:rPr>
          <w:rFonts w:eastAsia="標楷體"/>
          <w:szCs w:val="28"/>
        </w:rPr>
      </w:pPr>
      <w:r w:rsidRPr="005D4C95">
        <w:rPr>
          <w:rFonts w:eastAsia="標楷體" w:hint="eastAsia"/>
          <w:szCs w:val="28"/>
        </w:rPr>
        <w:t>二、桃園市</w:t>
      </w:r>
      <w:r w:rsidRPr="005D4C95">
        <w:rPr>
          <w:rFonts w:eastAsia="標楷體" w:hint="eastAsia"/>
          <w:szCs w:val="28"/>
        </w:rPr>
        <w:t>10</w:t>
      </w:r>
      <w:r w:rsidR="00E04199">
        <w:rPr>
          <w:rFonts w:eastAsia="標楷體" w:hint="eastAsia"/>
          <w:szCs w:val="28"/>
        </w:rPr>
        <w:t>7</w:t>
      </w:r>
      <w:r w:rsidRPr="005D4C95">
        <w:rPr>
          <w:rFonts w:eastAsia="標楷體" w:hint="eastAsia"/>
          <w:szCs w:val="28"/>
        </w:rPr>
        <w:t>年度辦理十二年國民基本教育精進國民中學及國民小學教學品質計畫。</w:t>
      </w:r>
    </w:p>
    <w:p w:rsidR="00E94FDD" w:rsidRPr="001579DA" w:rsidRDefault="00E94FDD" w:rsidP="00E94FDD">
      <w:pPr>
        <w:kinsoku w:val="0"/>
        <w:topLinePunct/>
        <w:spacing w:line="440" w:lineRule="exact"/>
        <w:ind w:leftChars="176" w:left="847" w:hangingChars="177" w:hanging="425"/>
        <w:jc w:val="both"/>
        <w:rPr>
          <w:rFonts w:eastAsia="標楷體"/>
          <w:szCs w:val="28"/>
        </w:rPr>
      </w:pPr>
      <w:r w:rsidRPr="001579DA">
        <w:rPr>
          <w:rFonts w:eastAsia="標楷體"/>
          <w:szCs w:val="28"/>
        </w:rPr>
        <w:t>三、桃園市</w:t>
      </w:r>
      <w:r w:rsidRPr="001579DA">
        <w:rPr>
          <w:rFonts w:eastAsia="標楷體" w:hint="eastAsia"/>
          <w:szCs w:val="28"/>
        </w:rPr>
        <w:t>10</w:t>
      </w:r>
      <w:r w:rsidR="00E04199">
        <w:rPr>
          <w:rFonts w:eastAsia="標楷體" w:hint="eastAsia"/>
          <w:szCs w:val="28"/>
        </w:rPr>
        <w:t>7</w:t>
      </w:r>
      <w:r w:rsidRPr="001579DA">
        <w:rPr>
          <w:rFonts w:eastAsia="標楷體"/>
          <w:szCs w:val="28"/>
        </w:rPr>
        <w:t>年度國民教育輔導團</w:t>
      </w:r>
      <w:r w:rsidRPr="001579DA">
        <w:rPr>
          <w:rFonts w:eastAsia="標楷體" w:hint="eastAsia"/>
          <w:szCs w:val="28"/>
        </w:rPr>
        <w:t>國民小學自然與生活科技學習領域</w:t>
      </w:r>
      <w:r w:rsidRPr="001579DA">
        <w:rPr>
          <w:rFonts w:eastAsia="標楷體"/>
          <w:szCs w:val="28"/>
        </w:rPr>
        <w:t>辦理「</w:t>
      </w:r>
      <w:r w:rsidRPr="001579DA">
        <w:rPr>
          <w:rFonts w:eastAsia="標楷體" w:hint="eastAsia"/>
          <w:szCs w:val="28"/>
        </w:rPr>
        <w:t>十二年國民基本教育精進</w:t>
      </w:r>
      <w:r>
        <w:rPr>
          <w:rFonts w:eastAsia="標楷體" w:hint="eastAsia"/>
          <w:szCs w:val="28"/>
        </w:rPr>
        <w:t>國民中學及國民小學</w:t>
      </w:r>
      <w:r w:rsidRPr="001579DA">
        <w:rPr>
          <w:rFonts w:eastAsia="標楷體" w:hint="eastAsia"/>
          <w:szCs w:val="28"/>
        </w:rPr>
        <w:t>教學品質</w:t>
      </w:r>
      <w:r w:rsidRPr="001579DA">
        <w:rPr>
          <w:rFonts w:eastAsia="標楷體"/>
          <w:szCs w:val="28"/>
        </w:rPr>
        <w:t>」計畫。</w:t>
      </w:r>
    </w:p>
    <w:p w:rsidR="00E94FDD" w:rsidRPr="006D5E55" w:rsidRDefault="00E94FDD" w:rsidP="00E94FDD">
      <w:pPr>
        <w:snapToGrid w:val="0"/>
        <w:spacing w:line="440" w:lineRule="exact"/>
        <w:rPr>
          <w:rFonts w:eastAsia="標楷體"/>
          <w:b/>
          <w:sz w:val="28"/>
          <w:szCs w:val="28"/>
        </w:rPr>
      </w:pPr>
      <w:r w:rsidRPr="006D5E55">
        <w:rPr>
          <w:rFonts w:eastAsia="標楷體" w:hint="eastAsia"/>
          <w:b/>
          <w:sz w:val="28"/>
          <w:szCs w:val="28"/>
        </w:rPr>
        <w:t>貳、緣起：</w:t>
      </w:r>
    </w:p>
    <w:p w:rsidR="00E94FDD" w:rsidRDefault="00E94FDD" w:rsidP="00E94FDD">
      <w:pPr>
        <w:widowControl/>
        <w:spacing w:line="440" w:lineRule="exact"/>
        <w:ind w:leftChars="177" w:left="425" w:firstLine="567"/>
        <w:rPr>
          <w:rFonts w:ascii="標楷體" w:eastAsia="標楷體" w:hAnsi="標楷體"/>
        </w:rPr>
      </w:pPr>
      <w:r w:rsidRPr="005C17D3">
        <w:rPr>
          <w:rFonts w:ascii="標楷體" w:eastAsia="標楷體" w:hAnsi="標楷體" w:hint="eastAsia"/>
        </w:rPr>
        <w:t>綜合活動學習領域為92課綱開始的新興領域，</w:t>
      </w:r>
      <w:r w:rsidRPr="005C17D3">
        <w:rPr>
          <w:rFonts w:ascii="標楷體" w:eastAsia="標楷體" w:hAnsi="標楷體" w:cs="新細明體" w:hint="eastAsia"/>
          <w:kern w:val="0"/>
        </w:rPr>
        <w:t>國小部分於師資培育期間無獨立類科，</w:t>
      </w:r>
      <w:r w:rsidRPr="005C17D3">
        <w:rPr>
          <w:rFonts w:ascii="標楷體" w:eastAsia="標楷體" w:hAnsi="標楷體" w:cs="新細明體" w:hint="eastAsia"/>
          <w:lang w:val="zh-TW"/>
        </w:rPr>
        <w:t>故</w:t>
      </w:r>
      <w:r w:rsidRPr="001579DA">
        <w:rPr>
          <w:rFonts w:eastAsia="標楷體" w:hint="eastAsia"/>
          <w:szCs w:val="28"/>
        </w:rPr>
        <w:t>教育現場晉用師資後，普遍遇到教師對本課程內涵理解不足、課綱解讀與轉化難以落實的困</w:t>
      </w:r>
      <w:r w:rsidRPr="005C17D3">
        <w:rPr>
          <w:rFonts w:ascii="標楷體" w:eastAsia="標楷體" w:hAnsi="標楷體" w:cs="新細明體" w:hint="eastAsia"/>
          <w:lang w:val="zh-TW"/>
        </w:rPr>
        <w:t>境；故</w:t>
      </w:r>
      <w:r w:rsidRPr="005C17D3">
        <w:rPr>
          <w:rFonts w:ascii="標楷體" w:eastAsia="標楷體" w:hAnsi="標楷體" w:cs="新細明體" w:hint="eastAsia"/>
          <w:kern w:val="0"/>
        </w:rPr>
        <w:t>為精進教師專業知能，確保綜合活動學習領域的教學品質，讓學生能真正透過體驗、省思、實踐等學習步驟，達成綜合活動學習領域各階段的能力指標，爰此，</w:t>
      </w:r>
      <w:r>
        <w:rPr>
          <w:rFonts w:ascii="標楷體" w:eastAsia="標楷體" w:hAnsi="標楷體" w:cs="新細明體" w:hint="eastAsia"/>
          <w:kern w:val="0"/>
        </w:rPr>
        <w:t>教育部</w:t>
      </w:r>
      <w:r w:rsidRPr="005C17D3">
        <w:rPr>
          <w:rFonts w:ascii="標楷體" w:eastAsia="標楷體" w:hAnsi="標楷體" w:hint="eastAsia"/>
        </w:rPr>
        <w:t>100學年度開始在全國進行關鍵能力36小時的</w:t>
      </w:r>
      <w:r w:rsidRPr="005C17D3">
        <w:rPr>
          <w:rFonts w:ascii="標楷體" w:eastAsia="標楷體" w:hAnsi="標楷體" w:cs="新細明體" w:hint="eastAsia"/>
          <w:kern w:val="0"/>
        </w:rPr>
        <w:t>增能研習，以提升教師專業能力。</w:t>
      </w:r>
      <w:r w:rsidRPr="005C17D3">
        <w:rPr>
          <w:rFonts w:ascii="標楷體" w:eastAsia="標楷體" w:hAnsi="標楷體" w:hint="eastAsia"/>
        </w:rPr>
        <w:t>桃園市</w:t>
      </w:r>
      <w:r>
        <w:rPr>
          <w:rFonts w:ascii="標楷體" w:eastAsia="標楷體" w:hAnsi="標楷體" w:hint="eastAsia"/>
        </w:rPr>
        <w:t>亦於</w:t>
      </w:r>
      <w:r w:rsidRPr="005C17D3">
        <w:rPr>
          <w:rFonts w:ascii="標楷體" w:eastAsia="標楷體" w:hAnsi="標楷體" w:hint="eastAsia"/>
        </w:rPr>
        <w:t>同年8月展開為期六年的增能培訓計畫，每年於暑期中辦理10場次，分年調訓一年級至六年級擔任本領域的教師，</w:t>
      </w:r>
      <w:r>
        <w:rPr>
          <w:rFonts w:ascii="標楷體" w:eastAsia="標楷體" w:hAnsi="標楷體" w:hint="eastAsia"/>
        </w:rPr>
        <w:t>本計畫</w:t>
      </w:r>
      <w:r w:rsidRPr="005C17D3">
        <w:rPr>
          <w:rFonts w:ascii="標楷體" w:eastAsia="標楷體" w:hAnsi="標楷體" w:hint="eastAsia"/>
        </w:rPr>
        <w:t>至105學年度已順利圓滿完成。有鑑十二年國教即將上路，</w:t>
      </w:r>
      <w:r w:rsidRPr="005C17D3">
        <w:rPr>
          <w:rFonts w:ascii="標楷體" w:eastAsia="標楷體" w:hAnsi="標楷體" w:cs="新細明體" w:hint="eastAsia"/>
          <w:kern w:val="0"/>
        </w:rPr>
        <w:t>教師之專業能力亦應有階段性之成長</w:t>
      </w:r>
      <w:r w:rsidRPr="005C17D3">
        <w:rPr>
          <w:rFonts w:ascii="標楷體" w:eastAsia="標楷體" w:hAnsi="標楷體" w:hint="eastAsia"/>
        </w:rPr>
        <w:t>，因此106年度我們將原辦理的關鍵能力研習轉型進階，改變研習的形式與深化課程內容，</w:t>
      </w:r>
      <w:r w:rsidR="00E04199">
        <w:rPr>
          <w:rFonts w:ascii="標楷體" w:eastAsia="標楷體" w:hAnsi="標楷體" w:hint="eastAsia"/>
        </w:rPr>
        <w:t>107年</w:t>
      </w:r>
      <w:r w:rsidRPr="005C17D3">
        <w:rPr>
          <w:rFonts w:ascii="標楷體" w:eastAsia="標楷體" w:hAnsi="標楷體" w:hint="eastAsia"/>
        </w:rPr>
        <w:t>繼續提升現場教師</w:t>
      </w:r>
      <w:r w:rsidRPr="005C17D3">
        <w:rPr>
          <w:rFonts w:ascii="標楷體" w:eastAsia="標楷體" w:hAnsi="標楷體"/>
        </w:rPr>
        <w:t>教</w:t>
      </w:r>
      <w:r w:rsidRPr="005C17D3">
        <w:rPr>
          <w:rFonts w:ascii="標楷體" w:eastAsia="標楷體" w:hAnsi="標楷體" w:hint="eastAsia"/>
        </w:rPr>
        <w:t>學知能，希冀符應十二年國教綱要精神理念與</w:t>
      </w:r>
      <w:r>
        <w:rPr>
          <w:rFonts w:ascii="標楷體" w:eastAsia="標楷體" w:hAnsi="標楷體" w:hint="eastAsia"/>
        </w:rPr>
        <w:t>目標</w:t>
      </w:r>
      <w:r w:rsidRPr="005C17D3">
        <w:rPr>
          <w:rFonts w:ascii="標楷體" w:eastAsia="標楷體" w:hAnsi="標楷體" w:hint="eastAsia"/>
        </w:rPr>
        <w:t>，</w:t>
      </w:r>
      <w:r w:rsidRPr="005C17D3">
        <w:rPr>
          <w:rFonts w:ascii="標楷體" w:eastAsia="標楷體" w:hAnsi="標楷體" w:cs="新細明體" w:hint="eastAsia"/>
          <w:kern w:val="0"/>
        </w:rPr>
        <w:t>更能符合教育趨勢的脈動。</w:t>
      </w:r>
      <w:r w:rsidRPr="005C17D3">
        <w:rPr>
          <w:rFonts w:ascii="標楷體" w:eastAsia="標楷體" w:hAnsi="標楷體" w:hint="eastAsia"/>
        </w:rPr>
        <w:t xml:space="preserve"> </w:t>
      </w:r>
    </w:p>
    <w:p w:rsidR="00E94FDD" w:rsidRPr="006D5E55" w:rsidRDefault="00E94FDD" w:rsidP="00E94FDD">
      <w:pPr>
        <w:snapToGrid w:val="0"/>
        <w:spacing w:line="420" w:lineRule="exact"/>
        <w:rPr>
          <w:rFonts w:eastAsia="標楷體"/>
          <w:b/>
          <w:sz w:val="28"/>
          <w:szCs w:val="28"/>
        </w:rPr>
      </w:pPr>
      <w:r w:rsidRPr="006D5E55">
        <w:rPr>
          <w:rFonts w:eastAsia="標楷體" w:hint="eastAsia"/>
          <w:b/>
          <w:sz w:val="28"/>
          <w:szCs w:val="28"/>
        </w:rPr>
        <w:t>參、目標與行動策略：</w:t>
      </w:r>
      <w:r w:rsidRPr="006D5E55">
        <w:rPr>
          <w:rFonts w:eastAsia="標楷體"/>
          <w:b/>
          <w:sz w:val="28"/>
          <w:szCs w:val="28"/>
        </w:rPr>
        <w:t xml:space="preserve"> </w:t>
      </w:r>
    </w:p>
    <w:p w:rsidR="00E94FDD" w:rsidRPr="001579DA" w:rsidRDefault="00E94FDD" w:rsidP="00E94FDD">
      <w:pPr>
        <w:kinsoku w:val="0"/>
        <w:topLinePunct/>
        <w:spacing w:line="420" w:lineRule="exact"/>
        <w:ind w:leftChars="176" w:left="847" w:hangingChars="177" w:hanging="425"/>
        <w:jc w:val="both"/>
        <w:rPr>
          <w:rFonts w:eastAsia="標楷體"/>
          <w:szCs w:val="28"/>
        </w:rPr>
      </w:pPr>
      <w:r w:rsidRPr="001579DA">
        <w:rPr>
          <w:rFonts w:eastAsia="標楷體" w:hint="eastAsia"/>
          <w:szCs w:val="28"/>
        </w:rPr>
        <w:t>一、目標：</w:t>
      </w:r>
    </w:p>
    <w:p w:rsidR="00E94FDD" w:rsidRPr="001579DA" w:rsidRDefault="00E94FDD" w:rsidP="00E94FDD">
      <w:pPr>
        <w:kinsoku w:val="0"/>
        <w:topLinePunct/>
        <w:spacing w:line="420" w:lineRule="exact"/>
        <w:ind w:leftChars="353" w:left="1413" w:hangingChars="236" w:hanging="566"/>
        <w:jc w:val="both"/>
        <w:rPr>
          <w:rFonts w:eastAsia="標楷體"/>
          <w:szCs w:val="28"/>
        </w:rPr>
      </w:pPr>
      <w:r w:rsidRPr="001579DA">
        <w:rPr>
          <w:rFonts w:eastAsia="標楷體" w:hint="eastAsia"/>
          <w:szCs w:val="28"/>
        </w:rPr>
        <w:t>（一）協助教師能掌握十二年國教綜合活動學習領域課程教材之內容。</w:t>
      </w:r>
    </w:p>
    <w:p w:rsidR="00E94FDD" w:rsidRPr="001579DA" w:rsidRDefault="00E94FDD" w:rsidP="00E94FDD">
      <w:pPr>
        <w:kinsoku w:val="0"/>
        <w:topLinePunct/>
        <w:spacing w:line="420" w:lineRule="exact"/>
        <w:ind w:leftChars="353" w:left="1413" w:hangingChars="236" w:hanging="566"/>
        <w:jc w:val="both"/>
        <w:rPr>
          <w:rFonts w:eastAsia="標楷體"/>
          <w:szCs w:val="28"/>
        </w:rPr>
      </w:pPr>
      <w:r w:rsidRPr="001579DA">
        <w:rPr>
          <w:rFonts w:eastAsia="標楷體" w:hint="eastAsia"/>
          <w:szCs w:val="28"/>
        </w:rPr>
        <w:t>（二）協助教師進行充實綜合活動學習領域課程規劃設計、精進教學策略的增能與運用、共備實作、評量等專業知能。</w:t>
      </w:r>
    </w:p>
    <w:p w:rsidR="00E94FDD" w:rsidRPr="001579DA" w:rsidRDefault="00E94FDD" w:rsidP="00E94FDD">
      <w:pPr>
        <w:kinsoku w:val="0"/>
        <w:topLinePunct/>
        <w:spacing w:line="420" w:lineRule="exact"/>
        <w:ind w:leftChars="353" w:left="1413" w:hangingChars="236" w:hanging="566"/>
        <w:jc w:val="both"/>
        <w:rPr>
          <w:rFonts w:eastAsia="標楷體"/>
          <w:szCs w:val="28"/>
        </w:rPr>
      </w:pPr>
      <w:r w:rsidRPr="001579DA">
        <w:rPr>
          <w:rFonts w:eastAsia="標楷體" w:hint="eastAsia"/>
          <w:szCs w:val="28"/>
        </w:rPr>
        <w:t>（三）培訓本市綜合活動學習領域種子教師，做為推廣與實踐教育政策之窗口。</w:t>
      </w:r>
    </w:p>
    <w:p w:rsidR="00E94FDD" w:rsidRPr="001579DA" w:rsidRDefault="00E94FDD" w:rsidP="00E94FDD">
      <w:pPr>
        <w:kinsoku w:val="0"/>
        <w:topLinePunct/>
        <w:spacing w:line="420" w:lineRule="exact"/>
        <w:ind w:leftChars="353" w:left="1413" w:hangingChars="236" w:hanging="566"/>
        <w:jc w:val="both"/>
        <w:rPr>
          <w:rFonts w:eastAsia="標楷體"/>
          <w:szCs w:val="28"/>
        </w:rPr>
      </w:pPr>
      <w:r w:rsidRPr="001579DA">
        <w:rPr>
          <w:rFonts w:eastAsia="標楷體" w:hint="eastAsia"/>
          <w:szCs w:val="28"/>
        </w:rPr>
        <w:lastRenderedPageBreak/>
        <w:t>（四）建立綜合活動學習領域教材教法資源共享平台。</w:t>
      </w:r>
    </w:p>
    <w:p w:rsidR="00E94FDD" w:rsidRPr="001579DA" w:rsidRDefault="00E94FDD" w:rsidP="00E94FDD">
      <w:pPr>
        <w:kinsoku w:val="0"/>
        <w:topLinePunct/>
        <w:spacing w:line="420" w:lineRule="exact"/>
        <w:ind w:leftChars="176" w:left="847" w:hangingChars="177" w:hanging="425"/>
        <w:jc w:val="both"/>
        <w:rPr>
          <w:rFonts w:eastAsia="標楷體"/>
          <w:szCs w:val="28"/>
        </w:rPr>
      </w:pPr>
      <w:r w:rsidRPr="001579DA">
        <w:rPr>
          <w:rFonts w:eastAsia="標楷體" w:hint="eastAsia"/>
          <w:szCs w:val="28"/>
        </w:rPr>
        <w:t>二、行動策略與特色：</w:t>
      </w:r>
      <w:r w:rsidRPr="001579DA">
        <w:rPr>
          <w:rFonts w:eastAsia="標楷體"/>
          <w:szCs w:val="28"/>
        </w:rPr>
        <w:t xml:space="preserve"> </w:t>
      </w:r>
    </w:p>
    <w:p w:rsidR="00E94FDD" w:rsidRPr="001579DA" w:rsidRDefault="00E94FDD" w:rsidP="00E94FDD">
      <w:pPr>
        <w:kinsoku w:val="0"/>
        <w:topLinePunct/>
        <w:spacing w:line="420" w:lineRule="exact"/>
        <w:ind w:leftChars="177" w:left="425" w:firstLineChars="200" w:firstLine="480"/>
        <w:jc w:val="both"/>
        <w:rPr>
          <w:rFonts w:eastAsia="標楷體"/>
          <w:szCs w:val="28"/>
        </w:rPr>
      </w:pPr>
      <w:r w:rsidRPr="001579DA">
        <w:rPr>
          <w:rFonts w:eastAsia="標楷體" w:hint="eastAsia"/>
          <w:szCs w:val="28"/>
        </w:rPr>
        <w:t>以探索體驗活動的小隊方式組成工作坊</w:t>
      </w:r>
      <w:r w:rsidRPr="001579DA">
        <w:rPr>
          <w:rFonts w:eastAsia="標楷體"/>
          <w:szCs w:val="28"/>
        </w:rPr>
        <w:t xml:space="preserve"> </w:t>
      </w:r>
      <w:r w:rsidRPr="001579DA">
        <w:rPr>
          <w:rFonts w:eastAsia="標楷體" w:hint="eastAsia"/>
          <w:szCs w:val="28"/>
        </w:rPr>
        <w:t>，由輔導員及專家帶領教師實際參與體驗活動課程的進行，經由合作學習共同備課，解讀十二年國教課綱，配合現行教科書規劃課程設計教學活動，產出符合教學現場的教材資源，貼近教學現場所需。</w:t>
      </w:r>
    </w:p>
    <w:p w:rsidR="00E94FDD" w:rsidRPr="006D5E55" w:rsidRDefault="00E94FDD" w:rsidP="00E94FDD">
      <w:pPr>
        <w:snapToGrid w:val="0"/>
        <w:spacing w:line="420" w:lineRule="exact"/>
        <w:rPr>
          <w:rFonts w:eastAsia="標楷體"/>
          <w:b/>
          <w:sz w:val="28"/>
          <w:szCs w:val="28"/>
        </w:rPr>
      </w:pPr>
      <w:r w:rsidRPr="006D5E55">
        <w:rPr>
          <w:rFonts w:eastAsia="標楷體" w:hint="eastAsia"/>
          <w:b/>
          <w:sz w:val="28"/>
          <w:szCs w:val="28"/>
        </w:rPr>
        <w:t>肆、辦理單位：</w:t>
      </w:r>
    </w:p>
    <w:p w:rsidR="00E94FDD" w:rsidRPr="005C17D3" w:rsidRDefault="00E94FDD" w:rsidP="00E94FDD">
      <w:pPr>
        <w:kinsoku w:val="0"/>
        <w:spacing w:line="420" w:lineRule="exact"/>
        <w:ind w:leftChars="200" w:left="480"/>
        <w:jc w:val="both"/>
        <w:rPr>
          <w:rFonts w:ascii="標楷體" w:eastAsia="標楷體" w:hAnsi="標楷體"/>
          <w:color w:val="000000"/>
        </w:rPr>
      </w:pPr>
      <w:r w:rsidRPr="005C17D3">
        <w:rPr>
          <w:rFonts w:ascii="標楷體" w:eastAsia="標楷體" w:hAnsi="標楷體" w:hint="eastAsia"/>
          <w:color w:val="000000"/>
        </w:rPr>
        <w:t>一、指導單位：</w:t>
      </w:r>
      <w:r w:rsidRPr="00A60C0A">
        <w:rPr>
          <w:rFonts w:eastAsia="標楷體" w:hint="eastAsia"/>
          <w:szCs w:val="28"/>
        </w:rPr>
        <w:t>教育部國民及學前教育署</w:t>
      </w:r>
    </w:p>
    <w:p w:rsidR="00E94FDD" w:rsidRPr="005C17D3" w:rsidRDefault="00E94FDD" w:rsidP="00E94FDD">
      <w:pPr>
        <w:kinsoku w:val="0"/>
        <w:spacing w:line="420" w:lineRule="exact"/>
        <w:ind w:leftChars="200" w:left="480"/>
        <w:jc w:val="both"/>
        <w:rPr>
          <w:rFonts w:ascii="標楷體" w:eastAsia="標楷體" w:hAnsi="標楷體"/>
          <w:color w:val="000000"/>
        </w:rPr>
      </w:pPr>
      <w:r w:rsidRPr="005C17D3">
        <w:rPr>
          <w:rFonts w:ascii="標楷體" w:eastAsia="標楷體" w:hAnsi="標楷體" w:hint="eastAsia"/>
          <w:color w:val="000000"/>
        </w:rPr>
        <w:t>二、主辦單位：</w:t>
      </w:r>
      <w:r w:rsidRPr="00813053">
        <w:rPr>
          <w:rFonts w:ascii="標楷體" w:eastAsia="標楷體" w:hAnsi="標楷體" w:hint="eastAsia"/>
        </w:rPr>
        <w:t>桃園市政府教育局</w:t>
      </w:r>
      <w:r>
        <w:rPr>
          <w:rFonts w:ascii="標楷體" w:eastAsia="標楷體" w:hAnsi="標楷體" w:hint="eastAsia"/>
        </w:rPr>
        <w:t>國</w:t>
      </w:r>
      <w:r>
        <w:rPr>
          <w:rFonts w:ascii="標楷體" w:eastAsia="標楷體" w:hAnsi="標楷體" w:hint="eastAsia"/>
          <w:bCs/>
        </w:rPr>
        <w:t>小教育科</w:t>
      </w:r>
    </w:p>
    <w:p w:rsidR="00E94FDD" w:rsidRPr="005C17D3" w:rsidRDefault="00E94FDD" w:rsidP="00E94FDD">
      <w:pPr>
        <w:kinsoku w:val="0"/>
        <w:spacing w:line="420" w:lineRule="exact"/>
        <w:ind w:leftChars="200" w:left="480"/>
        <w:jc w:val="both"/>
        <w:rPr>
          <w:rFonts w:ascii="標楷體" w:eastAsia="標楷體" w:hAnsi="標楷體"/>
          <w:color w:val="000000"/>
        </w:rPr>
      </w:pPr>
      <w:r w:rsidRPr="005C17D3">
        <w:rPr>
          <w:rFonts w:ascii="標楷體" w:eastAsia="標楷體" w:hAnsi="標楷體" w:hint="eastAsia"/>
          <w:color w:val="000000"/>
        </w:rPr>
        <w:t>三、承辦單位：高原國小</w:t>
      </w:r>
    </w:p>
    <w:p w:rsidR="00E94FDD" w:rsidRPr="005C17D3" w:rsidRDefault="00E94FDD" w:rsidP="00E94FDD">
      <w:pPr>
        <w:kinsoku w:val="0"/>
        <w:spacing w:line="420" w:lineRule="exact"/>
        <w:ind w:leftChars="200" w:left="480"/>
        <w:jc w:val="both"/>
        <w:rPr>
          <w:rFonts w:ascii="標楷體" w:eastAsia="標楷體" w:hAnsi="標楷體" w:hint="eastAsia"/>
          <w:color w:val="000000"/>
        </w:rPr>
      </w:pPr>
      <w:r w:rsidRPr="005C17D3">
        <w:rPr>
          <w:rFonts w:ascii="標楷體" w:eastAsia="標楷體" w:hAnsi="標楷體" w:hint="eastAsia"/>
          <w:color w:val="000000"/>
        </w:rPr>
        <w:t>四、協辦單位：桃園市國民教育輔導團</w:t>
      </w:r>
      <w:r>
        <w:rPr>
          <w:rFonts w:ascii="標楷體" w:eastAsia="標楷體" w:hAnsi="標楷體" w:hint="eastAsia"/>
          <w:color w:val="000000"/>
        </w:rPr>
        <w:t>、</w:t>
      </w:r>
      <w:r w:rsidRPr="005C17D3">
        <w:rPr>
          <w:rFonts w:ascii="標楷體" w:eastAsia="標楷體" w:hAnsi="標楷體" w:hint="eastAsia"/>
          <w:color w:val="000000"/>
        </w:rPr>
        <w:t>復旦國小、社子國小、</w:t>
      </w:r>
      <w:r w:rsidR="00E04199">
        <w:rPr>
          <w:rFonts w:ascii="標楷體" w:eastAsia="標楷體" w:hAnsi="標楷體" w:hint="eastAsia"/>
          <w:color w:val="000000"/>
        </w:rPr>
        <w:t>東勢</w:t>
      </w:r>
      <w:r w:rsidRPr="005C17D3">
        <w:rPr>
          <w:rFonts w:ascii="標楷體" w:eastAsia="標楷體" w:hAnsi="標楷體" w:hint="eastAsia"/>
          <w:color w:val="000000"/>
        </w:rPr>
        <w:t>國小</w:t>
      </w:r>
    </w:p>
    <w:p w:rsidR="00E94FDD" w:rsidRPr="006D5E55" w:rsidRDefault="00E94FDD" w:rsidP="00E94FDD">
      <w:pPr>
        <w:snapToGrid w:val="0"/>
        <w:spacing w:line="420" w:lineRule="exact"/>
        <w:rPr>
          <w:rFonts w:eastAsia="標楷體"/>
          <w:b/>
          <w:sz w:val="28"/>
          <w:szCs w:val="28"/>
        </w:rPr>
      </w:pPr>
      <w:r w:rsidRPr="006D5E55">
        <w:rPr>
          <w:rFonts w:eastAsia="標楷體" w:hint="eastAsia"/>
          <w:b/>
          <w:sz w:val="28"/>
          <w:szCs w:val="28"/>
        </w:rPr>
        <w:t>伍、辦理時間：</w:t>
      </w:r>
    </w:p>
    <w:p w:rsidR="00E94FDD" w:rsidRPr="005C17D3" w:rsidRDefault="00E94FDD" w:rsidP="00E94FDD">
      <w:pPr>
        <w:kinsoku w:val="0"/>
        <w:spacing w:line="420" w:lineRule="exact"/>
        <w:ind w:leftChars="200" w:left="960" w:hangingChars="200" w:hanging="480"/>
        <w:rPr>
          <w:rFonts w:ascii="標楷體" w:eastAsia="標楷體" w:hAnsi="標楷體"/>
          <w:color w:val="000000"/>
        </w:rPr>
      </w:pPr>
      <w:r w:rsidRPr="005C17D3">
        <w:rPr>
          <w:rFonts w:ascii="標楷體" w:eastAsia="標楷體" w:hAnsi="標楷體" w:hint="eastAsia"/>
          <w:color w:val="000000"/>
        </w:rPr>
        <w:t>一、本計畫執行期程自民國</w:t>
      </w:r>
      <w:r w:rsidR="00A53D15">
        <w:rPr>
          <w:rFonts w:ascii="標楷體" w:eastAsia="標楷體" w:hAnsi="標楷體" w:hint="eastAsia"/>
          <w:color w:val="000000"/>
        </w:rPr>
        <w:t>107</w:t>
      </w:r>
      <w:r w:rsidRPr="005C17D3">
        <w:rPr>
          <w:rFonts w:ascii="標楷體" w:eastAsia="標楷體" w:hAnsi="標楷體" w:hint="eastAsia"/>
          <w:color w:val="000000"/>
        </w:rPr>
        <w:t>年</w:t>
      </w:r>
      <w:r w:rsidR="00F318BB">
        <w:rPr>
          <w:rFonts w:ascii="標楷體" w:eastAsia="標楷體" w:hAnsi="標楷體" w:hint="eastAsia"/>
          <w:color w:val="000000"/>
        </w:rPr>
        <w:t>7</w:t>
      </w:r>
      <w:r w:rsidRPr="005C17D3">
        <w:rPr>
          <w:rFonts w:ascii="標楷體" w:eastAsia="標楷體" w:hAnsi="標楷體" w:hint="eastAsia"/>
          <w:color w:val="000000"/>
        </w:rPr>
        <w:t>月</w:t>
      </w:r>
      <w:r w:rsidR="00F318BB">
        <w:rPr>
          <w:rFonts w:ascii="標楷體" w:eastAsia="標楷體" w:hAnsi="標楷體" w:hint="eastAsia"/>
          <w:color w:val="000000"/>
        </w:rPr>
        <w:t>4</w:t>
      </w:r>
      <w:r w:rsidRPr="005C17D3">
        <w:rPr>
          <w:rFonts w:ascii="標楷體" w:eastAsia="標楷體" w:hAnsi="標楷體" w:hint="eastAsia"/>
          <w:color w:val="000000"/>
        </w:rPr>
        <w:t>日起至</w:t>
      </w:r>
      <w:r w:rsidR="0036636B">
        <w:rPr>
          <w:rFonts w:ascii="標楷體" w:eastAsia="標楷體" w:hAnsi="標楷體" w:hint="eastAsia"/>
          <w:color w:val="000000"/>
        </w:rPr>
        <w:t>7</w:t>
      </w:r>
      <w:r w:rsidRPr="005C17D3">
        <w:rPr>
          <w:rFonts w:ascii="標楷體" w:eastAsia="標楷體" w:hAnsi="標楷體" w:hint="eastAsia"/>
          <w:color w:val="000000"/>
        </w:rPr>
        <w:t>月</w:t>
      </w:r>
      <w:r w:rsidR="00F318BB">
        <w:rPr>
          <w:rFonts w:ascii="標楷體" w:eastAsia="標楷體" w:hAnsi="標楷體" w:hint="eastAsia"/>
          <w:color w:val="000000"/>
        </w:rPr>
        <w:t>6</w:t>
      </w:r>
      <w:r w:rsidRPr="005C17D3">
        <w:rPr>
          <w:rFonts w:ascii="標楷體" w:eastAsia="標楷體" w:hAnsi="標楷體" w:hint="eastAsia"/>
          <w:color w:val="000000"/>
        </w:rPr>
        <w:t>日止。</w:t>
      </w:r>
    </w:p>
    <w:p w:rsidR="00E94FDD" w:rsidRPr="00F72238" w:rsidRDefault="00E94FDD" w:rsidP="00E94FDD">
      <w:pPr>
        <w:kinsoku w:val="0"/>
        <w:spacing w:line="420" w:lineRule="exact"/>
        <w:ind w:leftChars="200" w:left="960" w:hangingChars="200" w:hanging="480"/>
        <w:rPr>
          <w:rFonts w:ascii="標楷體" w:eastAsia="標楷體" w:hAnsi="標楷體"/>
        </w:rPr>
      </w:pPr>
      <w:r w:rsidRPr="00F72238">
        <w:rPr>
          <w:rFonts w:ascii="標楷體" w:eastAsia="標楷體" w:hAnsi="標楷體" w:hint="eastAsia"/>
        </w:rPr>
        <w:t>二、利用7月辦理1場次，鼓勵全市綜合活動學習領域教師參加。</w:t>
      </w:r>
    </w:p>
    <w:p w:rsidR="00E94FDD" w:rsidRPr="005C17D3" w:rsidRDefault="00E94FDD" w:rsidP="00E94FDD">
      <w:pPr>
        <w:kinsoku w:val="0"/>
        <w:spacing w:line="420" w:lineRule="exact"/>
        <w:rPr>
          <w:rFonts w:ascii="標楷體" w:eastAsia="標楷體" w:hAnsi="標楷體"/>
          <w:color w:val="000000"/>
        </w:rPr>
      </w:pPr>
      <w:r w:rsidRPr="006D5E55">
        <w:rPr>
          <w:rFonts w:eastAsia="標楷體" w:hint="eastAsia"/>
          <w:b/>
          <w:sz w:val="28"/>
          <w:szCs w:val="28"/>
        </w:rPr>
        <w:t>陸、研習地點：</w:t>
      </w:r>
      <w:r w:rsidR="00BB3A96">
        <w:rPr>
          <w:rFonts w:ascii="標楷體" w:eastAsia="標楷體" w:hAnsi="標楷體" w:hint="eastAsia"/>
          <w:color w:val="000000"/>
        </w:rPr>
        <w:t>永順</w:t>
      </w:r>
      <w:r w:rsidRPr="005C17D3">
        <w:rPr>
          <w:rFonts w:ascii="標楷體" w:eastAsia="標楷體" w:hAnsi="標楷體" w:hint="eastAsia"/>
          <w:color w:val="000000"/>
        </w:rPr>
        <w:t>國小</w:t>
      </w:r>
      <w:r w:rsidR="002500BD">
        <w:rPr>
          <w:rFonts w:ascii="標楷體" w:eastAsia="標楷體" w:hAnsi="標楷體" w:hint="eastAsia"/>
          <w:color w:val="000000"/>
        </w:rPr>
        <w:t>(桃園市桃園區永順街100號)。</w:t>
      </w:r>
    </w:p>
    <w:p w:rsidR="00E94FDD" w:rsidRPr="006D5E55" w:rsidRDefault="00E94FDD" w:rsidP="00E94FDD">
      <w:pPr>
        <w:snapToGrid w:val="0"/>
        <w:spacing w:line="420" w:lineRule="exact"/>
        <w:rPr>
          <w:rFonts w:eastAsia="標楷體"/>
          <w:b/>
          <w:sz w:val="28"/>
          <w:szCs w:val="28"/>
        </w:rPr>
      </w:pPr>
      <w:r w:rsidRPr="006D5E55">
        <w:rPr>
          <w:rFonts w:eastAsia="標楷體" w:hint="eastAsia"/>
          <w:b/>
          <w:sz w:val="28"/>
          <w:szCs w:val="28"/>
        </w:rPr>
        <w:t>柒、參加對象：</w:t>
      </w:r>
    </w:p>
    <w:p w:rsidR="00E94FDD" w:rsidRPr="005C17D3" w:rsidRDefault="00E94FDD" w:rsidP="00E94FDD">
      <w:pPr>
        <w:kinsoku w:val="0"/>
        <w:spacing w:line="420" w:lineRule="exact"/>
        <w:ind w:leftChars="236" w:left="566"/>
        <w:rPr>
          <w:rFonts w:ascii="標楷體" w:eastAsia="標楷體" w:hAnsi="標楷體"/>
          <w:color w:val="000000"/>
        </w:rPr>
      </w:pPr>
      <w:r w:rsidRPr="005C17D3">
        <w:rPr>
          <w:rFonts w:ascii="標楷體" w:eastAsia="標楷體" w:hAnsi="標楷體" w:hint="eastAsia"/>
          <w:color w:val="000000"/>
        </w:rPr>
        <w:t>一、請各校依以下列順序遴選教師參加：</w:t>
      </w:r>
    </w:p>
    <w:p w:rsidR="00E94FDD" w:rsidRPr="005C17D3" w:rsidRDefault="00E94FDD" w:rsidP="00E94FDD">
      <w:pPr>
        <w:kinsoku w:val="0"/>
        <w:spacing w:line="420" w:lineRule="exact"/>
        <w:ind w:leftChars="413" w:left="1471" w:hangingChars="200" w:hanging="480"/>
        <w:rPr>
          <w:rFonts w:ascii="標楷體" w:eastAsia="標楷體" w:hAnsi="標楷體"/>
          <w:color w:val="000000"/>
        </w:rPr>
      </w:pPr>
      <w:r w:rsidRPr="005C17D3">
        <w:rPr>
          <w:rFonts w:ascii="標楷體" w:eastAsia="標楷體" w:hAnsi="標楷體" w:hint="eastAsia"/>
          <w:color w:val="000000"/>
        </w:rPr>
        <w:t>(一)現任綜合活動學習領域專任教師</w:t>
      </w:r>
      <w:r w:rsidRPr="005C17D3">
        <w:rPr>
          <w:rFonts w:ascii="標楷體" w:eastAsia="標楷體" w:hAnsi="標楷體"/>
          <w:color w:val="000000"/>
        </w:rPr>
        <w:t>(</w:t>
      </w:r>
      <w:r w:rsidRPr="005C17D3">
        <w:rPr>
          <w:rFonts w:ascii="標楷體" w:eastAsia="標楷體" w:hAnsi="標楷體" w:hint="eastAsia"/>
          <w:color w:val="000000"/>
        </w:rPr>
        <w:t>含代理教師、鐘點教師</w:t>
      </w:r>
      <w:r w:rsidRPr="005C17D3">
        <w:rPr>
          <w:rFonts w:ascii="標楷體" w:eastAsia="標楷體" w:hAnsi="標楷體"/>
          <w:color w:val="000000"/>
        </w:rPr>
        <w:t>)</w:t>
      </w:r>
      <w:r w:rsidRPr="005C17D3">
        <w:rPr>
          <w:rFonts w:ascii="標楷體" w:eastAsia="標楷體" w:hAnsi="標楷體" w:hint="eastAsia"/>
          <w:color w:val="000000"/>
        </w:rPr>
        <w:t>為優先。</w:t>
      </w:r>
    </w:p>
    <w:p w:rsidR="00E94FDD" w:rsidRPr="005C17D3" w:rsidRDefault="00E94FDD" w:rsidP="00E94FDD">
      <w:pPr>
        <w:kinsoku w:val="0"/>
        <w:spacing w:line="420" w:lineRule="exact"/>
        <w:ind w:leftChars="413" w:left="991"/>
        <w:rPr>
          <w:rFonts w:ascii="標楷體" w:eastAsia="標楷體" w:hAnsi="標楷體"/>
          <w:color w:val="000000"/>
        </w:rPr>
      </w:pPr>
      <w:r w:rsidRPr="005C17D3">
        <w:rPr>
          <w:rFonts w:ascii="標楷體" w:eastAsia="標楷體" w:hAnsi="標楷體" w:hint="eastAsia"/>
          <w:color w:val="000000"/>
        </w:rPr>
        <w:t>(二)各校擔任綜合活動學習領域之專任教師、領域召集人。</w:t>
      </w:r>
    </w:p>
    <w:p w:rsidR="00E94FDD" w:rsidRPr="005C17D3" w:rsidRDefault="00E94FDD" w:rsidP="00E94FDD">
      <w:pPr>
        <w:kinsoku w:val="0"/>
        <w:spacing w:line="420" w:lineRule="exact"/>
        <w:ind w:leftChars="413" w:left="991"/>
        <w:rPr>
          <w:rFonts w:ascii="標楷體" w:eastAsia="標楷體" w:hAnsi="標楷體"/>
          <w:color w:val="000000"/>
        </w:rPr>
      </w:pPr>
      <w:r w:rsidRPr="005C17D3">
        <w:rPr>
          <w:rFonts w:ascii="標楷體" w:eastAsia="標楷體" w:hAnsi="標楷體" w:hint="eastAsia"/>
          <w:color w:val="000000"/>
        </w:rPr>
        <w:t>(三)未來可能擔任綜合活動學習領域教學之教師。</w:t>
      </w:r>
    </w:p>
    <w:p w:rsidR="00E94FDD" w:rsidRPr="005C17D3" w:rsidRDefault="00E94FDD" w:rsidP="00E94FDD">
      <w:pPr>
        <w:kinsoku w:val="0"/>
        <w:spacing w:line="420" w:lineRule="exact"/>
        <w:ind w:leftChars="413" w:left="991"/>
        <w:rPr>
          <w:rFonts w:ascii="標楷體" w:eastAsia="標楷體" w:hAnsi="標楷體"/>
          <w:color w:val="000000"/>
        </w:rPr>
      </w:pPr>
      <w:r w:rsidRPr="005C17D3">
        <w:rPr>
          <w:rFonts w:ascii="標楷體" w:eastAsia="標楷體" w:hAnsi="標楷體" w:hint="eastAsia"/>
          <w:color w:val="000000"/>
        </w:rPr>
        <w:t>(四)有興趣提升綜合活動學習領域教學知能之教師。</w:t>
      </w:r>
    </w:p>
    <w:p w:rsidR="00E94FDD" w:rsidRPr="005C17D3" w:rsidRDefault="00E94FDD" w:rsidP="00E94FDD">
      <w:pPr>
        <w:kinsoku w:val="0"/>
        <w:spacing w:line="420" w:lineRule="exact"/>
        <w:ind w:leftChars="199" w:left="958" w:hangingChars="200" w:hanging="480"/>
        <w:rPr>
          <w:rFonts w:ascii="標楷體" w:eastAsia="標楷體" w:hAnsi="標楷體"/>
          <w:color w:val="000000"/>
        </w:rPr>
      </w:pPr>
      <w:r w:rsidRPr="005C17D3">
        <w:rPr>
          <w:rFonts w:ascii="標楷體" w:eastAsia="標楷體" w:hAnsi="標楷體" w:hint="eastAsia"/>
          <w:color w:val="000000"/>
        </w:rPr>
        <w:t>二、每場次人數上限為</w:t>
      </w:r>
      <w:r w:rsidRPr="00B93982">
        <w:rPr>
          <w:rFonts w:ascii="標楷體" w:eastAsia="標楷體" w:hAnsi="標楷體" w:hint="eastAsia"/>
        </w:rPr>
        <w:t>80</w:t>
      </w:r>
      <w:r w:rsidRPr="005C17D3">
        <w:rPr>
          <w:rFonts w:ascii="標楷體" w:eastAsia="標楷體" w:hAnsi="標楷體" w:hint="eastAsia"/>
          <w:color w:val="000000"/>
        </w:rPr>
        <w:t>名。</w:t>
      </w:r>
    </w:p>
    <w:p w:rsidR="00E94FDD" w:rsidRPr="00236C2B" w:rsidRDefault="00E94FDD" w:rsidP="00E94FDD">
      <w:pPr>
        <w:snapToGrid w:val="0"/>
        <w:spacing w:line="420" w:lineRule="exact"/>
        <w:rPr>
          <w:rFonts w:eastAsia="標楷體"/>
          <w:b/>
          <w:sz w:val="28"/>
          <w:szCs w:val="28"/>
        </w:rPr>
      </w:pPr>
      <w:r w:rsidRPr="00236C2B">
        <w:rPr>
          <w:rFonts w:eastAsia="標楷體" w:hint="eastAsia"/>
          <w:b/>
          <w:sz w:val="28"/>
          <w:szCs w:val="28"/>
        </w:rPr>
        <w:t>捌、課程安排：</w:t>
      </w:r>
    </w:p>
    <w:p w:rsidR="00E94FDD" w:rsidRPr="005C17D3" w:rsidRDefault="00E94FDD" w:rsidP="00E94FDD">
      <w:pPr>
        <w:kinsoku w:val="0"/>
        <w:spacing w:line="420" w:lineRule="exact"/>
        <w:ind w:leftChars="199" w:left="958" w:hangingChars="200" w:hanging="480"/>
        <w:rPr>
          <w:rFonts w:ascii="標楷體" w:eastAsia="標楷體" w:hAnsi="標楷體"/>
          <w:color w:val="000000"/>
        </w:rPr>
      </w:pPr>
      <w:r w:rsidRPr="005C17D3">
        <w:rPr>
          <w:rFonts w:ascii="標楷體" w:eastAsia="標楷體" w:hAnsi="標楷體" w:hint="eastAsia"/>
          <w:color w:val="000000"/>
        </w:rPr>
        <w:t>一、授課方式：由輔導員及專家帶領學員以探索體驗小隊方式組成工作坊，合作學習共備課程，結合現行各校教材實作與產出。</w:t>
      </w:r>
    </w:p>
    <w:p w:rsidR="00E94FDD" w:rsidRPr="005C17D3" w:rsidRDefault="00E94FDD" w:rsidP="00E94FDD">
      <w:pPr>
        <w:kinsoku w:val="0"/>
        <w:spacing w:line="420" w:lineRule="exact"/>
        <w:ind w:leftChars="199" w:left="958" w:hangingChars="200" w:hanging="480"/>
        <w:rPr>
          <w:rFonts w:ascii="標楷體" w:eastAsia="標楷體" w:hAnsi="標楷體"/>
          <w:color w:val="000000"/>
        </w:rPr>
      </w:pPr>
      <w:r w:rsidRPr="005C17D3">
        <w:rPr>
          <w:rFonts w:ascii="標楷體" w:eastAsia="標楷體" w:hAnsi="標楷體" w:hint="eastAsia"/>
          <w:color w:val="000000"/>
        </w:rPr>
        <w:t>二、詳細課程表如附表一。</w:t>
      </w:r>
    </w:p>
    <w:p w:rsidR="00E94FDD" w:rsidRPr="006D5E55" w:rsidRDefault="00E94FDD" w:rsidP="00E94FDD">
      <w:pPr>
        <w:snapToGrid w:val="0"/>
        <w:spacing w:line="420" w:lineRule="exact"/>
        <w:rPr>
          <w:rFonts w:eastAsia="標楷體"/>
          <w:b/>
          <w:sz w:val="28"/>
          <w:szCs w:val="28"/>
        </w:rPr>
      </w:pPr>
      <w:r w:rsidRPr="006D5E55">
        <w:rPr>
          <w:rFonts w:eastAsia="標楷體" w:hint="eastAsia"/>
          <w:b/>
          <w:sz w:val="28"/>
          <w:szCs w:val="28"/>
        </w:rPr>
        <w:t>玖、預期成果：</w:t>
      </w:r>
    </w:p>
    <w:p w:rsidR="00E94FDD" w:rsidRPr="005C17D3" w:rsidRDefault="00E94FDD" w:rsidP="00E94FDD">
      <w:pPr>
        <w:kinsoku w:val="0"/>
        <w:spacing w:line="420" w:lineRule="exact"/>
        <w:ind w:leftChars="225" w:left="1020" w:hangingChars="200" w:hanging="480"/>
        <w:rPr>
          <w:rFonts w:ascii="標楷體" w:eastAsia="標楷體" w:hAnsi="標楷體"/>
          <w:color w:val="000000"/>
        </w:rPr>
      </w:pPr>
      <w:r w:rsidRPr="005C17D3">
        <w:rPr>
          <w:rFonts w:ascii="標楷體" w:eastAsia="標楷體" w:hAnsi="標楷體" w:hint="eastAsia"/>
          <w:color w:val="000000"/>
        </w:rPr>
        <w:t>一、宣達與轉化十二年國教課綱精神與內涵。</w:t>
      </w:r>
    </w:p>
    <w:p w:rsidR="00E94FDD" w:rsidRPr="005C17D3" w:rsidRDefault="00E94FDD" w:rsidP="00E94FDD">
      <w:pPr>
        <w:snapToGrid w:val="0"/>
        <w:spacing w:line="420" w:lineRule="exact"/>
        <w:ind w:leftChars="235" w:left="1080" w:hangingChars="215" w:hanging="516"/>
        <w:rPr>
          <w:rFonts w:ascii="標楷體" w:eastAsia="標楷體" w:hAnsi="標楷體"/>
          <w:color w:val="000000"/>
        </w:rPr>
      </w:pPr>
      <w:r w:rsidRPr="005C17D3">
        <w:rPr>
          <w:rFonts w:ascii="標楷體" w:eastAsia="標楷體" w:hAnsi="標楷體" w:hint="eastAsia"/>
          <w:color w:val="000000"/>
        </w:rPr>
        <w:t>二、有效提升本市國小綜合活動學習領域教師之學科素養，</w:t>
      </w:r>
      <w:r w:rsidRPr="005C17D3">
        <w:rPr>
          <w:rStyle w:val="apple-style-span"/>
          <w:rFonts w:ascii="標楷體" w:eastAsia="標楷體" w:hAnsi="標楷體"/>
          <w:color w:val="000000"/>
        </w:rPr>
        <w:t>並實踐於日常</w:t>
      </w:r>
      <w:r w:rsidRPr="005C17D3">
        <w:rPr>
          <w:rStyle w:val="apple-style-span"/>
          <w:rFonts w:ascii="標楷體" w:eastAsia="標楷體" w:hAnsi="標楷體" w:hint="eastAsia"/>
          <w:color w:val="000000"/>
        </w:rPr>
        <w:t>教學</w:t>
      </w:r>
      <w:r w:rsidRPr="005C17D3">
        <w:rPr>
          <w:rStyle w:val="apple-style-span"/>
          <w:rFonts w:ascii="標楷體" w:eastAsia="標楷體" w:hAnsi="標楷體"/>
          <w:color w:val="000000"/>
        </w:rPr>
        <w:t>生活中。</w:t>
      </w:r>
    </w:p>
    <w:p w:rsidR="00E94FDD" w:rsidRPr="005C17D3" w:rsidRDefault="00E94FDD" w:rsidP="00E94FDD">
      <w:pPr>
        <w:tabs>
          <w:tab w:val="num" w:pos="600"/>
        </w:tabs>
        <w:snapToGrid w:val="0"/>
        <w:spacing w:line="420" w:lineRule="exact"/>
        <w:ind w:leftChars="224" w:left="538" w:firstLineChars="10" w:firstLine="24"/>
        <w:rPr>
          <w:rFonts w:ascii="標楷體" w:eastAsia="標楷體" w:hAnsi="標楷體"/>
          <w:color w:val="000000"/>
        </w:rPr>
      </w:pPr>
      <w:r w:rsidRPr="005C17D3">
        <w:rPr>
          <w:rFonts w:ascii="標楷體" w:eastAsia="標楷體" w:hAnsi="標楷體" w:hint="eastAsia"/>
          <w:color w:val="000000"/>
        </w:rPr>
        <w:t>三、建立教學資源共享平台，即時更新分享各教學資源。</w:t>
      </w:r>
    </w:p>
    <w:p w:rsidR="00E94FDD" w:rsidRPr="005C17D3" w:rsidRDefault="00E94FDD" w:rsidP="00E94FDD">
      <w:pPr>
        <w:tabs>
          <w:tab w:val="num" w:pos="600"/>
        </w:tabs>
        <w:snapToGrid w:val="0"/>
        <w:spacing w:line="420" w:lineRule="exact"/>
        <w:ind w:leftChars="236" w:left="991" w:hangingChars="177" w:hanging="425"/>
        <w:rPr>
          <w:rFonts w:ascii="標楷體" w:eastAsia="標楷體" w:hAnsi="標楷體"/>
          <w:color w:val="000000"/>
        </w:rPr>
      </w:pPr>
      <w:r w:rsidRPr="005C17D3">
        <w:rPr>
          <w:rFonts w:ascii="標楷體" w:eastAsia="標楷體" w:hAnsi="標楷體" w:hint="eastAsia"/>
          <w:color w:val="000000"/>
        </w:rPr>
        <w:t>四、透過共同備課形式，協助參與教師針對現行教材進行轉化，發展出實</w:t>
      </w:r>
      <w:r w:rsidRPr="005C17D3">
        <w:rPr>
          <w:rFonts w:ascii="標楷體" w:eastAsia="標楷體" w:hAnsi="標楷體" w:hint="eastAsia"/>
          <w:color w:val="000000"/>
        </w:rPr>
        <w:lastRenderedPageBreak/>
        <w:t>際且有效之教學策略，並成為各校本領域種子教師，帶動提升教學品質。</w:t>
      </w:r>
    </w:p>
    <w:p w:rsidR="00E94FDD" w:rsidRPr="005C17D3" w:rsidRDefault="00E94FDD" w:rsidP="00E94FDD">
      <w:pPr>
        <w:tabs>
          <w:tab w:val="num" w:pos="600"/>
        </w:tabs>
        <w:snapToGrid w:val="0"/>
        <w:spacing w:line="420" w:lineRule="exact"/>
        <w:ind w:leftChars="236" w:left="991" w:hangingChars="177" w:hanging="425"/>
        <w:rPr>
          <w:rFonts w:ascii="標楷體" w:eastAsia="標楷體" w:hAnsi="標楷體"/>
          <w:color w:val="000000"/>
        </w:rPr>
      </w:pPr>
      <w:r w:rsidRPr="005C17D3">
        <w:rPr>
          <w:rFonts w:ascii="標楷體" w:eastAsia="標楷體" w:hAnsi="標楷體" w:hint="eastAsia"/>
          <w:color w:val="000000"/>
        </w:rPr>
        <w:t>五、每</w:t>
      </w:r>
      <w:r w:rsidRPr="00B93982">
        <w:rPr>
          <w:rFonts w:ascii="標楷體" w:eastAsia="標楷體" w:hAnsi="標楷體" w:hint="eastAsia"/>
        </w:rPr>
        <w:t>場次80</w:t>
      </w:r>
      <w:r w:rsidRPr="005C17D3">
        <w:rPr>
          <w:rFonts w:ascii="標楷體" w:eastAsia="標楷體" w:hAnsi="標楷體" w:hint="eastAsia"/>
          <w:color w:val="000000"/>
        </w:rPr>
        <w:t>名種子教師參與，種子教師回到學校帶領領域教師共同成長。</w:t>
      </w:r>
    </w:p>
    <w:p w:rsidR="00E94FDD" w:rsidRPr="005C17D3" w:rsidRDefault="00E94FDD" w:rsidP="00E94FDD">
      <w:pPr>
        <w:kinsoku w:val="0"/>
        <w:spacing w:line="420" w:lineRule="exact"/>
        <w:ind w:left="566" w:hangingChars="202" w:hanging="566"/>
        <w:rPr>
          <w:rFonts w:ascii="標楷體" w:eastAsia="標楷體" w:hAnsi="標楷體"/>
          <w:color w:val="000000"/>
        </w:rPr>
      </w:pPr>
      <w:r w:rsidRPr="006D5E55">
        <w:rPr>
          <w:rFonts w:eastAsia="標楷體" w:hint="eastAsia"/>
          <w:b/>
          <w:sz w:val="28"/>
          <w:szCs w:val="28"/>
        </w:rPr>
        <w:t>拾、經費來源：</w:t>
      </w:r>
      <w:r w:rsidRPr="005C2BC6">
        <w:rPr>
          <w:rFonts w:ascii="標楷體" w:eastAsia="標楷體" w:hAnsi="標楷體" w:hint="eastAsia"/>
        </w:rPr>
        <w:t>由「教育部國民及學前教育署補助辦理十二年國民基本教育精進國民中學及國民小學教學品質計畫」及「桃園市</w:t>
      </w:r>
      <w:r w:rsidR="00E04199">
        <w:rPr>
          <w:rFonts w:ascii="標楷體" w:eastAsia="標楷體" w:hAnsi="標楷體" w:hint="eastAsia"/>
        </w:rPr>
        <w:t>107</w:t>
      </w:r>
      <w:r w:rsidRPr="005C2BC6">
        <w:rPr>
          <w:rFonts w:ascii="標楷體" w:eastAsia="標楷體" w:hAnsi="標楷體" w:hint="eastAsia"/>
        </w:rPr>
        <w:t>年度辦理十二年國民基本教育精進國民中學及國民小學教學品質計畫」專款項下支應</w:t>
      </w:r>
      <w:r w:rsidRPr="005C17D3">
        <w:rPr>
          <w:rFonts w:ascii="標楷體" w:eastAsia="標楷體" w:hAnsi="標楷體" w:hint="eastAsia"/>
          <w:color w:val="000000"/>
        </w:rPr>
        <w:t>，概算如附表二。</w:t>
      </w:r>
    </w:p>
    <w:p w:rsidR="00E94FDD" w:rsidRPr="005C17D3" w:rsidRDefault="00E94FDD" w:rsidP="00E94FDD">
      <w:pPr>
        <w:kinsoku w:val="0"/>
        <w:spacing w:line="420" w:lineRule="exact"/>
        <w:ind w:left="566" w:hangingChars="202" w:hanging="566"/>
        <w:rPr>
          <w:rFonts w:ascii="標楷體" w:eastAsia="標楷體" w:hAnsi="標楷體"/>
          <w:color w:val="000000"/>
        </w:rPr>
      </w:pPr>
      <w:r w:rsidRPr="006D5E55">
        <w:rPr>
          <w:rFonts w:eastAsia="標楷體" w:hint="eastAsia"/>
          <w:b/>
          <w:sz w:val="28"/>
          <w:szCs w:val="28"/>
        </w:rPr>
        <w:t>拾壹、獎勵：</w:t>
      </w:r>
      <w:r w:rsidRPr="005C17D3">
        <w:rPr>
          <w:rFonts w:ascii="標楷體" w:eastAsia="標楷體" w:hAnsi="標楷體" w:hint="eastAsia"/>
          <w:color w:val="000000"/>
        </w:rPr>
        <w:t>承辦學校工作人員表現優良者，依據「公立高級中等以下學校校長成績考核辦法」、「公立高級中等以下學校教師成績考核辦法」、及「桃園市立各級學校教職員獎懲要點」規定，核予獎勵，以慰辛勞。</w:t>
      </w:r>
    </w:p>
    <w:p w:rsidR="00E94FDD" w:rsidRPr="006D5E55" w:rsidRDefault="00E94FDD" w:rsidP="00E94FDD">
      <w:pPr>
        <w:snapToGrid w:val="0"/>
        <w:spacing w:line="420" w:lineRule="exact"/>
        <w:rPr>
          <w:rFonts w:eastAsia="標楷體"/>
          <w:b/>
          <w:sz w:val="28"/>
          <w:szCs w:val="28"/>
        </w:rPr>
      </w:pPr>
      <w:r w:rsidRPr="006D5E55">
        <w:rPr>
          <w:rFonts w:eastAsia="標楷體" w:hint="eastAsia"/>
          <w:b/>
          <w:sz w:val="28"/>
          <w:szCs w:val="28"/>
        </w:rPr>
        <w:t>拾貳、</w:t>
      </w:r>
      <w:r w:rsidRPr="00E334F3">
        <w:rPr>
          <w:rFonts w:eastAsia="標楷體" w:hint="eastAsia"/>
          <w:sz w:val="28"/>
          <w:szCs w:val="28"/>
        </w:rPr>
        <w:t>本計畫陳</w:t>
      </w:r>
      <w:r w:rsidRPr="00E334F3">
        <w:rPr>
          <w:rFonts w:eastAsia="標楷體" w:hint="eastAsia"/>
          <w:sz w:val="28"/>
          <w:szCs w:val="28"/>
        </w:rPr>
        <w:t xml:space="preserve">  </w:t>
      </w:r>
      <w:r w:rsidRPr="00E334F3">
        <w:rPr>
          <w:rFonts w:eastAsia="標楷體" w:hint="eastAsia"/>
          <w:sz w:val="28"/>
          <w:szCs w:val="28"/>
        </w:rPr>
        <w:t>教育局核准後實施。</w:t>
      </w:r>
    </w:p>
    <w:p w:rsidR="002E3028" w:rsidRDefault="00C17B64" w:rsidP="002E3028">
      <w:pPr>
        <w:spacing w:line="400" w:lineRule="exact"/>
        <w:rPr>
          <w:rFonts w:hint="eastAsia"/>
        </w:rPr>
      </w:pPr>
      <w:r>
        <w:br w:type="page"/>
      </w:r>
      <w:r w:rsidR="002E3028" w:rsidRPr="005C17D3">
        <w:rPr>
          <w:rFonts w:ascii="標楷體" w:eastAsia="標楷體" w:hAnsi="標楷體" w:hint="eastAsia"/>
          <w:color w:val="000000"/>
        </w:rPr>
        <w:lastRenderedPageBreak/>
        <w:t>附表一</w:t>
      </w:r>
    </w:p>
    <w:p w:rsidR="00C17B64" w:rsidRDefault="00C17B64" w:rsidP="00C17B64">
      <w:pPr>
        <w:spacing w:line="400" w:lineRule="exact"/>
        <w:jc w:val="center"/>
        <w:rPr>
          <w:rFonts w:ascii="標楷體" w:eastAsia="標楷體" w:hAnsi="標楷體" w:hint="eastAsia"/>
          <w:b/>
          <w:color w:val="000000"/>
          <w:sz w:val="28"/>
          <w:szCs w:val="28"/>
        </w:rPr>
      </w:pPr>
      <w:r w:rsidRPr="00530D66">
        <w:rPr>
          <w:rFonts w:ascii="標楷體" w:eastAsia="標楷體" w:hAnsi="標楷體" w:hint="eastAsia"/>
          <w:b/>
          <w:color w:val="000000"/>
          <w:sz w:val="28"/>
          <w:szCs w:val="28"/>
        </w:rPr>
        <w:t>國民小學提升</w:t>
      </w:r>
      <w:r w:rsidRPr="00B36B0C">
        <w:rPr>
          <w:rFonts w:ascii="標楷體" w:eastAsia="標楷體" w:hAnsi="標楷體" w:hint="eastAsia"/>
          <w:b/>
          <w:color w:val="000000"/>
          <w:sz w:val="28"/>
          <w:szCs w:val="28"/>
        </w:rPr>
        <w:t>綜合活動</w:t>
      </w:r>
      <w:r w:rsidRPr="00530D66">
        <w:rPr>
          <w:rFonts w:ascii="標楷體" w:eastAsia="標楷體" w:hAnsi="標楷體" w:hint="eastAsia"/>
          <w:b/>
          <w:color w:val="000000"/>
          <w:sz w:val="28"/>
          <w:szCs w:val="28"/>
        </w:rPr>
        <w:t>學習領域教師教學知能研習課程表</w:t>
      </w:r>
    </w:p>
    <w:p w:rsidR="008F1C47" w:rsidRDefault="008F1C47" w:rsidP="00C17B64">
      <w:pPr>
        <w:spacing w:line="400" w:lineRule="exact"/>
        <w:jc w:val="center"/>
        <w:rPr>
          <w:rFonts w:ascii="標楷體" w:eastAsia="標楷體" w:hAnsi="標楷體" w:hint="eastAsia"/>
          <w:b/>
          <w:color w:val="000000"/>
          <w:sz w:val="28"/>
          <w:szCs w:val="28"/>
        </w:rPr>
      </w:pPr>
    </w:p>
    <w:tbl>
      <w:tblPr>
        <w:tblW w:w="7966" w:type="dxa"/>
        <w:jc w:val="center"/>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1700"/>
        <w:gridCol w:w="5132"/>
      </w:tblGrid>
      <w:tr w:rsidR="00C81FAB" w:rsidRPr="00B47DBB" w:rsidTr="00F318BB">
        <w:trPr>
          <w:jc w:val="center"/>
        </w:trPr>
        <w:tc>
          <w:tcPr>
            <w:tcW w:w="1134" w:type="dxa"/>
            <w:vAlign w:val="center"/>
          </w:tcPr>
          <w:p w:rsidR="00C81FAB" w:rsidRPr="00B47DBB" w:rsidRDefault="00C81FAB" w:rsidP="00F915E7">
            <w:pPr>
              <w:spacing w:line="400" w:lineRule="exact"/>
              <w:jc w:val="center"/>
              <w:rPr>
                <w:rFonts w:ascii="標楷體" w:eastAsia="標楷體" w:hAnsi="標楷體"/>
              </w:rPr>
            </w:pPr>
            <w:r w:rsidRPr="00B47DBB">
              <w:rPr>
                <w:rFonts w:ascii="標楷體" w:eastAsia="標楷體" w:hAnsi="標楷體" w:cs="標楷體" w:hint="eastAsia"/>
              </w:rPr>
              <w:t>日期</w:t>
            </w:r>
          </w:p>
        </w:tc>
        <w:tc>
          <w:tcPr>
            <w:tcW w:w="1700" w:type="dxa"/>
            <w:vAlign w:val="center"/>
          </w:tcPr>
          <w:p w:rsidR="00C81FAB" w:rsidRPr="00B47DBB" w:rsidRDefault="00C81FAB" w:rsidP="00F915E7">
            <w:pPr>
              <w:spacing w:line="400" w:lineRule="exact"/>
              <w:jc w:val="center"/>
              <w:rPr>
                <w:rFonts w:ascii="標楷體" w:eastAsia="標楷體" w:hAnsi="標楷體"/>
              </w:rPr>
            </w:pPr>
            <w:r w:rsidRPr="00B47DBB">
              <w:rPr>
                <w:rFonts w:ascii="標楷體" w:eastAsia="標楷體" w:hAnsi="標楷體" w:cs="標楷體" w:hint="eastAsia"/>
              </w:rPr>
              <w:t>時間</w:t>
            </w:r>
          </w:p>
        </w:tc>
        <w:tc>
          <w:tcPr>
            <w:tcW w:w="5132" w:type="dxa"/>
            <w:vAlign w:val="center"/>
          </w:tcPr>
          <w:p w:rsidR="00C81FAB" w:rsidRPr="00B47DBB" w:rsidRDefault="00C81FAB" w:rsidP="00F915E7">
            <w:pPr>
              <w:spacing w:line="400" w:lineRule="exact"/>
              <w:jc w:val="center"/>
              <w:rPr>
                <w:rFonts w:ascii="標楷體" w:eastAsia="標楷體" w:hAnsi="標楷體"/>
              </w:rPr>
            </w:pPr>
            <w:r w:rsidRPr="00B47DBB">
              <w:rPr>
                <w:rFonts w:ascii="標楷體" w:eastAsia="標楷體" w:hAnsi="標楷體" w:cs="標楷體" w:hint="eastAsia"/>
              </w:rPr>
              <w:t>課程內容</w:t>
            </w:r>
          </w:p>
        </w:tc>
      </w:tr>
      <w:tr w:rsidR="00C81FAB" w:rsidRPr="00B47DBB" w:rsidTr="00F318BB">
        <w:trPr>
          <w:jc w:val="center"/>
        </w:trPr>
        <w:tc>
          <w:tcPr>
            <w:tcW w:w="1134" w:type="dxa"/>
            <w:vMerge w:val="restart"/>
            <w:vAlign w:val="center"/>
          </w:tcPr>
          <w:p w:rsidR="00C81FAB" w:rsidRDefault="00C81FAB" w:rsidP="00F915E7">
            <w:pPr>
              <w:spacing w:line="400" w:lineRule="exact"/>
              <w:jc w:val="center"/>
              <w:rPr>
                <w:rFonts w:ascii="標楷體" w:eastAsia="標楷體" w:hAnsi="標楷體" w:hint="eastAsia"/>
              </w:rPr>
            </w:pPr>
            <w:r>
              <w:rPr>
                <w:rFonts w:ascii="標楷體" w:eastAsia="標楷體" w:hAnsi="標楷體" w:hint="eastAsia"/>
              </w:rPr>
              <w:t>107.7.4</w:t>
            </w:r>
          </w:p>
          <w:p w:rsidR="00C81FAB" w:rsidRPr="00B47DBB" w:rsidRDefault="00C81FAB" w:rsidP="00F915E7">
            <w:pPr>
              <w:spacing w:line="400" w:lineRule="exact"/>
              <w:jc w:val="center"/>
              <w:rPr>
                <w:rFonts w:ascii="標楷體" w:eastAsia="標楷體" w:hAnsi="標楷體"/>
              </w:rPr>
            </w:pPr>
            <w:r>
              <w:rPr>
                <w:rFonts w:ascii="標楷體" w:eastAsia="標楷體" w:hAnsi="標楷體" w:hint="eastAsia"/>
              </w:rPr>
              <w:t>星期三</w:t>
            </w:r>
          </w:p>
          <w:p w:rsidR="00C81FAB" w:rsidRPr="00B47DBB" w:rsidRDefault="00C81FAB" w:rsidP="004448F4">
            <w:pPr>
              <w:spacing w:line="400" w:lineRule="exact"/>
              <w:jc w:val="center"/>
              <w:rPr>
                <w:rFonts w:ascii="標楷體" w:eastAsia="標楷體" w:hAnsi="標楷體" w:cs="標楷體"/>
              </w:rPr>
            </w:pPr>
          </w:p>
        </w:tc>
        <w:tc>
          <w:tcPr>
            <w:tcW w:w="1700" w:type="dxa"/>
            <w:vAlign w:val="center"/>
          </w:tcPr>
          <w:p w:rsidR="00C81FAB" w:rsidRPr="00B47DBB" w:rsidRDefault="00C81FAB" w:rsidP="00F915E7">
            <w:pPr>
              <w:spacing w:line="400" w:lineRule="exact"/>
              <w:jc w:val="center"/>
              <w:rPr>
                <w:rFonts w:ascii="標楷體" w:eastAsia="標楷體" w:hAnsi="標楷體"/>
              </w:rPr>
            </w:pPr>
            <w:r w:rsidRPr="00B47DBB">
              <w:rPr>
                <w:rFonts w:ascii="標楷體" w:eastAsia="標楷體" w:hAnsi="標楷體" w:cs="標楷體"/>
              </w:rPr>
              <w:t>08:30-08:50</w:t>
            </w:r>
          </w:p>
        </w:tc>
        <w:tc>
          <w:tcPr>
            <w:tcW w:w="5132" w:type="dxa"/>
            <w:vAlign w:val="center"/>
          </w:tcPr>
          <w:p w:rsidR="00C81FAB" w:rsidRPr="00B47DBB" w:rsidRDefault="00C81FAB" w:rsidP="00F915E7">
            <w:pPr>
              <w:spacing w:line="400" w:lineRule="exact"/>
              <w:rPr>
                <w:rFonts w:ascii="標楷體" w:eastAsia="標楷體" w:hAnsi="標楷體"/>
              </w:rPr>
            </w:pPr>
            <w:r w:rsidRPr="00B47DBB">
              <w:rPr>
                <w:rFonts w:ascii="標楷體" w:eastAsia="標楷體" w:hAnsi="標楷體" w:cs="標楷體" w:hint="eastAsia"/>
              </w:rPr>
              <w:t>報到</w:t>
            </w:r>
          </w:p>
        </w:tc>
      </w:tr>
      <w:tr w:rsidR="00C81FAB" w:rsidRPr="00B47DBB" w:rsidTr="00F318BB">
        <w:trPr>
          <w:jc w:val="center"/>
        </w:trPr>
        <w:tc>
          <w:tcPr>
            <w:tcW w:w="1134" w:type="dxa"/>
            <w:vMerge/>
            <w:vAlign w:val="center"/>
          </w:tcPr>
          <w:p w:rsidR="00C81FAB" w:rsidRPr="00B47DBB" w:rsidRDefault="00C81FAB" w:rsidP="00F915E7">
            <w:pPr>
              <w:spacing w:line="400" w:lineRule="exact"/>
              <w:jc w:val="center"/>
              <w:rPr>
                <w:rFonts w:ascii="標楷體" w:eastAsia="標楷體" w:hAnsi="標楷體"/>
              </w:rPr>
            </w:pPr>
          </w:p>
        </w:tc>
        <w:tc>
          <w:tcPr>
            <w:tcW w:w="1700" w:type="dxa"/>
            <w:vAlign w:val="center"/>
          </w:tcPr>
          <w:p w:rsidR="00C81FAB" w:rsidRPr="00B47DBB" w:rsidRDefault="00C81FAB" w:rsidP="00F915E7">
            <w:pPr>
              <w:snapToGrid w:val="0"/>
              <w:spacing w:line="400" w:lineRule="exact"/>
              <w:jc w:val="center"/>
              <w:rPr>
                <w:rFonts w:ascii="標楷體" w:eastAsia="標楷體" w:hAnsi="標楷體"/>
              </w:rPr>
            </w:pPr>
            <w:r w:rsidRPr="00B47DBB">
              <w:rPr>
                <w:rFonts w:ascii="標楷體" w:eastAsia="標楷體" w:hAnsi="標楷體" w:cs="標楷體"/>
              </w:rPr>
              <w:t>08:50-09:00</w:t>
            </w:r>
          </w:p>
        </w:tc>
        <w:tc>
          <w:tcPr>
            <w:tcW w:w="5132" w:type="dxa"/>
            <w:vAlign w:val="center"/>
          </w:tcPr>
          <w:p w:rsidR="00C81FAB" w:rsidRPr="00B47DBB" w:rsidRDefault="00C81FAB" w:rsidP="00F915E7">
            <w:pPr>
              <w:snapToGrid w:val="0"/>
              <w:spacing w:line="400" w:lineRule="exact"/>
              <w:jc w:val="both"/>
              <w:rPr>
                <w:rFonts w:ascii="標楷體" w:eastAsia="標楷體" w:hAnsi="標楷體" w:cs="標楷體"/>
              </w:rPr>
            </w:pPr>
            <w:r w:rsidRPr="00B47DBB">
              <w:rPr>
                <w:rFonts w:ascii="標楷體" w:eastAsia="標楷體" w:hAnsi="標楷體" w:cs="標楷體" w:hint="eastAsia"/>
              </w:rPr>
              <w:t>開幕式</w:t>
            </w:r>
          </w:p>
        </w:tc>
      </w:tr>
      <w:tr w:rsidR="00C81FAB" w:rsidRPr="00B47DBB" w:rsidTr="00F318BB">
        <w:trPr>
          <w:jc w:val="center"/>
        </w:trPr>
        <w:tc>
          <w:tcPr>
            <w:tcW w:w="1134" w:type="dxa"/>
            <w:vMerge/>
            <w:vAlign w:val="center"/>
          </w:tcPr>
          <w:p w:rsidR="00C81FAB" w:rsidRPr="00B47DBB" w:rsidRDefault="00C81FAB" w:rsidP="00F915E7">
            <w:pPr>
              <w:spacing w:line="400" w:lineRule="exact"/>
              <w:jc w:val="center"/>
              <w:rPr>
                <w:rFonts w:ascii="標楷體" w:eastAsia="標楷體" w:hAnsi="標楷體"/>
              </w:rPr>
            </w:pPr>
          </w:p>
        </w:tc>
        <w:tc>
          <w:tcPr>
            <w:tcW w:w="1700" w:type="dxa"/>
            <w:vAlign w:val="center"/>
          </w:tcPr>
          <w:p w:rsidR="00C81FAB" w:rsidRPr="00B47DBB" w:rsidRDefault="00C81FAB" w:rsidP="00F915E7">
            <w:pPr>
              <w:snapToGrid w:val="0"/>
              <w:spacing w:line="400" w:lineRule="exact"/>
              <w:jc w:val="center"/>
              <w:rPr>
                <w:rFonts w:ascii="標楷體" w:eastAsia="標楷體" w:hAnsi="標楷體" w:cs="標楷體"/>
              </w:rPr>
            </w:pPr>
            <w:r w:rsidRPr="00B47DBB">
              <w:rPr>
                <w:rFonts w:ascii="標楷體" w:eastAsia="標楷體" w:hAnsi="標楷體" w:cs="標楷體"/>
              </w:rPr>
              <w:t>09:00-12:00</w:t>
            </w:r>
          </w:p>
        </w:tc>
        <w:tc>
          <w:tcPr>
            <w:tcW w:w="5132" w:type="dxa"/>
            <w:vAlign w:val="center"/>
          </w:tcPr>
          <w:p w:rsidR="00C81FAB" w:rsidRPr="00097E15" w:rsidRDefault="00C81FAB" w:rsidP="00F915E7">
            <w:pPr>
              <w:snapToGrid w:val="0"/>
              <w:spacing w:line="400" w:lineRule="exact"/>
              <w:jc w:val="both"/>
              <w:rPr>
                <w:rFonts w:ascii="標楷體" w:eastAsia="標楷體" w:hAnsi="標楷體" w:hint="eastAsia"/>
                <w:u w:val="single"/>
              </w:rPr>
            </w:pPr>
            <w:r w:rsidRPr="00097E15">
              <w:rPr>
                <w:rFonts w:ascii="標楷體" w:eastAsia="標楷體" w:hAnsi="標楷體" w:hint="eastAsia"/>
                <w:u w:val="single"/>
              </w:rPr>
              <w:t>十二年國教綜合活動學習領域總綱宣講</w:t>
            </w:r>
          </w:p>
          <w:p w:rsidR="00C81FAB" w:rsidRPr="00097E15" w:rsidRDefault="00C81FAB" w:rsidP="00097E15">
            <w:pPr>
              <w:autoSpaceDE w:val="0"/>
              <w:autoSpaceDN w:val="0"/>
              <w:adjustRightInd w:val="0"/>
              <w:jc w:val="both"/>
              <w:rPr>
                <w:rFonts w:ascii="標楷體" w:eastAsia="標楷體" w:hAnsi="標楷體"/>
              </w:rPr>
            </w:pPr>
            <w:r w:rsidRPr="002C34D1">
              <w:rPr>
                <w:rFonts w:ascii="標楷體" w:eastAsia="標楷體" w:hAnsi="標楷體" w:cs="新細明體" w:hint="eastAsia"/>
                <w:lang w:val="zh-TW"/>
              </w:rPr>
              <w:t>講師</w:t>
            </w:r>
            <w:r w:rsidRPr="002C34D1">
              <w:rPr>
                <w:rFonts w:ascii="標楷體" w:eastAsia="標楷體" w:hAnsi="標楷體" w:cs="標楷體" w:hint="eastAsia"/>
                <w:lang w:val="zh-TW"/>
              </w:rPr>
              <w:t>：</w:t>
            </w:r>
            <w:r w:rsidRPr="00097E15">
              <w:rPr>
                <w:rFonts w:ascii="標楷體" w:eastAsia="標楷體" w:hAnsi="標楷體" w:hint="eastAsia"/>
              </w:rPr>
              <w:t>楊宗明老師</w:t>
            </w:r>
          </w:p>
          <w:p w:rsidR="00C81FAB" w:rsidRPr="00097E15" w:rsidRDefault="00C81FAB" w:rsidP="00097E15">
            <w:pPr>
              <w:jc w:val="both"/>
              <w:rPr>
                <w:rFonts w:ascii="標楷體" w:eastAsia="標楷體" w:hAnsi="標楷體"/>
              </w:rPr>
            </w:pPr>
            <w:r w:rsidRPr="002C34D1">
              <w:rPr>
                <w:rFonts w:ascii="標楷體" w:eastAsia="標楷體" w:hAnsi="標楷體" w:hint="eastAsia"/>
              </w:rPr>
              <w:t>助教：</w:t>
            </w:r>
            <w:r w:rsidRPr="00F05F6B">
              <w:rPr>
                <w:rFonts w:ascii="標楷體" w:eastAsia="標楷體" w:hAnsi="標楷體" w:hint="eastAsia"/>
              </w:rPr>
              <w:t>曾靜怡</w:t>
            </w:r>
            <w:r>
              <w:rPr>
                <w:rFonts w:ascii="標楷體" w:eastAsia="標楷體" w:hAnsi="標楷體" w:hint="eastAsia"/>
              </w:rPr>
              <w:t>、</w:t>
            </w:r>
            <w:r w:rsidRPr="00864009">
              <w:rPr>
                <w:rFonts w:ascii="標楷體" w:eastAsia="標楷體" w:hAnsi="標楷體" w:hint="eastAsia"/>
              </w:rPr>
              <w:t>曾玉珊</w:t>
            </w:r>
          </w:p>
        </w:tc>
      </w:tr>
      <w:tr w:rsidR="00C81FAB" w:rsidRPr="00B47DBB" w:rsidTr="00F318BB">
        <w:trPr>
          <w:jc w:val="center"/>
        </w:trPr>
        <w:tc>
          <w:tcPr>
            <w:tcW w:w="1134" w:type="dxa"/>
            <w:vMerge/>
            <w:vAlign w:val="center"/>
          </w:tcPr>
          <w:p w:rsidR="00C81FAB" w:rsidRPr="00B47DBB" w:rsidRDefault="00C81FAB" w:rsidP="00F915E7">
            <w:pPr>
              <w:spacing w:line="400" w:lineRule="exact"/>
              <w:jc w:val="center"/>
              <w:rPr>
                <w:rFonts w:ascii="標楷體" w:eastAsia="標楷體" w:hAnsi="標楷體"/>
              </w:rPr>
            </w:pPr>
          </w:p>
        </w:tc>
        <w:tc>
          <w:tcPr>
            <w:tcW w:w="1700" w:type="dxa"/>
            <w:vAlign w:val="center"/>
          </w:tcPr>
          <w:p w:rsidR="00C81FAB" w:rsidRPr="00B47DBB" w:rsidRDefault="00C81FAB" w:rsidP="00F915E7">
            <w:pPr>
              <w:snapToGrid w:val="0"/>
              <w:spacing w:line="400" w:lineRule="exact"/>
              <w:jc w:val="center"/>
              <w:rPr>
                <w:rFonts w:ascii="標楷體" w:eastAsia="標楷體" w:hAnsi="標楷體"/>
              </w:rPr>
            </w:pPr>
            <w:r w:rsidRPr="00B47DBB">
              <w:rPr>
                <w:rFonts w:ascii="標楷體" w:eastAsia="標楷體" w:hAnsi="標楷體" w:cs="標楷體"/>
              </w:rPr>
              <w:t>12:00-13:00</w:t>
            </w:r>
          </w:p>
        </w:tc>
        <w:tc>
          <w:tcPr>
            <w:tcW w:w="5132" w:type="dxa"/>
            <w:vAlign w:val="center"/>
          </w:tcPr>
          <w:p w:rsidR="00C81FAB" w:rsidRPr="00B47DBB" w:rsidRDefault="00C81FAB" w:rsidP="00F915E7">
            <w:pPr>
              <w:tabs>
                <w:tab w:val="left" w:pos="5295"/>
              </w:tabs>
              <w:snapToGrid w:val="0"/>
              <w:spacing w:line="400" w:lineRule="exact"/>
              <w:jc w:val="both"/>
              <w:rPr>
                <w:rFonts w:ascii="標楷體" w:eastAsia="標楷體" w:hAnsi="標楷體"/>
              </w:rPr>
            </w:pPr>
            <w:r w:rsidRPr="00B47DBB">
              <w:rPr>
                <w:rFonts w:ascii="標楷體" w:eastAsia="標楷體" w:hAnsi="標楷體" w:cs="標楷體" w:hint="eastAsia"/>
              </w:rPr>
              <w:t>午餐及休息</w:t>
            </w:r>
          </w:p>
        </w:tc>
      </w:tr>
      <w:tr w:rsidR="00C81FAB" w:rsidRPr="00B47DBB" w:rsidTr="00F318BB">
        <w:trPr>
          <w:jc w:val="center"/>
        </w:trPr>
        <w:tc>
          <w:tcPr>
            <w:tcW w:w="1134" w:type="dxa"/>
            <w:vMerge/>
            <w:vAlign w:val="center"/>
          </w:tcPr>
          <w:p w:rsidR="00C81FAB" w:rsidRPr="00B47DBB" w:rsidRDefault="00C81FAB" w:rsidP="00F915E7">
            <w:pPr>
              <w:spacing w:line="400" w:lineRule="exact"/>
              <w:jc w:val="center"/>
              <w:rPr>
                <w:rFonts w:ascii="標楷體" w:eastAsia="標楷體" w:hAnsi="標楷體"/>
              </w:rPr>
            </w:pPr>
          </w:p>
        </w:tc>
        <w:tc>
          <w:tcPr>
            <w:tcW w:w="1700" w:type="dxa"/>
            <w:vAlign w:val="center"/>
          </w:tcPr>
          <w:p w:rsidR="00C81FAB" w:rsidRPr="00B47DBB" w:rsidRDefault="00C81FAB" w:rsidP="00F915E7">
            <w:pPr>
              <w:snapToGrid w:val="0"/>
              <w:spacing w:line="400" w:lineRule="exact"/>
              <w:jc w:val="center"/>
              <w:rPr>
                <w:rFonts w:ascii="標楷體" w:eastAsia="標楷體" w:hAnsi="標楷體" w:cs="標楷體"/>
              </w:rPr>
            </w:pPr>
            <w:r w:rsidRPr="00B47DBB">
              <w:rPr>
                <w:rFonts w:ascii="標楷體" w:eastAsia="標楷體" w:hAnsi="標楷體" w:cs="標楷體"/>
              </w:rPr>
              <w:t>13:00-16:00</w:t>
            </w:r>
          </w:p>
        </w:tc>
        <w:tc>
          <w:tcPr>
            <w:tcW w:w="5132" w:type="dxa"/>
            <w:vAlign w:val="center"/>
          </w:tcPr>
          <w:p w:rsidR="00C81FAB" w:rsidRPr="00864009" w:rsidRDefault="00C81FAB" w:rsidP="00097E15">
            <w:pPr>
              <w:autoSpaceDE w:val="0"/>
              <w:autoSpaceDN w:val="0"/>
              <w:adjustRightInd w:val="0"/>
              <w:jc w:val="both"/>
              <w:rPr>
                <w:rFonts w:ascii="標楷體" w:eastAsia="標楷體" w:hAnsi="標楷體"/>
                <w:u w:val="single"/>
              </w:rPr>
            </w:pPr>
            <w:r w:rsidRPr="00864009">
              <w:rPr>
                <w:rFonts w:ascii="標楷體" w:eastAsia="標楷體" w:hAnsi="標楷體" w:hint="eastAsia"/>
                <w:u w:val="single"/>
              </w:rPr>
              <w:t>十二年國教綜合活動學習領域</w:t>
            </w:r>
            <w:r>
              <w:rPr>
                <w:rFonts w:ascii="標楷體" w:eastAsia="標楷體" w:hAnsi="標楷體" w:hint="eastAsia"/>
                <w:u w:val="single"/>
              </w:rPr>
              <w:t>領</w:t>
            </w:r>
            <w:r w:rsidRPr="00864009">
              <w:rPr>
                <w:rFonts w:ascii="標楷體" w:eastAsia="標楷體" w:hAnsi="標楷體" w:hint="eastAsia"/>
                <w:u w:val="single"/>
              </w:rPr>
              <w:t>綱</w:t>
            </w:r>
            <w:r>
              <w:rPr>
                <w:rFonts w:ascii="標楷體" w:eastAsia="標楷體" w:hAnsi="標楷體" w:hint="eastAsia"/>
                <w:u w:val="single"/>
              </w:rPr>
              <w:t>轉化</w:t>
            </w:r>
          </w:p>
          <w:p w:rsidR="00C81FAB" w:rsidRPr="002C34D1" w:rsidRDefault="00C81FAB" w:rsidP="00097E15">
            <w:pPr>
              <w:autoSpaceDE w:val="0"/>
              <w:autoSpaceDN w:val="0"/>
              <w:adjustRightInd w:val="0"/>
              <w:jc w:val="both"/>
              <w:rPr>
                <w:rFonts w:ascii="標楷體" w:eastAsia="標楷體" w:hAnsi="標楷體" w:cs="標楷體"/>
                <w:u w:val="single"/>
                <w:lang w:val="zh-TW"/>
              </w:rPr>
            </w:pPr>
            <w:r w:rsidRPr="002C34D1">
              <w:rPr>
                <w:rFonts w:ascii="標楷體" w:eastAsia="標楷體" w:hAnsi="標楷體" w:cs="新細明體" w:hint="eastAsia"/>
                <w:lang w:val="zh-TW"/>
              </w:rPr>
              <w:t>講師</w:t>
            </w:r>
            <w:r w:rsidRPr="002C34D1">
              <w:rPr>
                <w:rFonts w:ascii="標楷體" w:eastAsia="標楷體" w:hAnsi="標楷體" w:cs="標楷體" w:hint="eastAsia"/>
                <w:lang w:val="zh-TW"/>
              </w:rPr>
              <w:t>：</w:t>
            </w:r>
            <w:r w:rsidRPr="00097E15">
              <w:rPr>
                <w:rFonts w:ascii="標楷體" w:eastAsia="標楷體" w:hAnsi="標楷體" w:hint="eastAsia"/>
              </w:rPr>
              <w:t>楊宗明老師</w:t>
            </w:r>
          </w:p>
          <w:p w:rsidR="00C81FAB" w:rsidRPr="00B47DBB" w:rsidRDefault="00C81FAB" w:rsidP="00097E15">
            <w:pPr>
              <w:autoSpaceDE w:val="0"/>
              <w:autoSpaceDN w:val="0"/>
              <w:adjustRightInd w:val="0"/>
              <w:jc w:val="both"/>
              <w:rPr>
                <w:rFonts w:ascii="標楷體" w:eastAsia="標楷體" w:hAnsi="標楷體"/>
              </w:rPr>
            </w:pPr>
            <w:r w:rsidRPr="002C34D1">
              <w:rPr>
                <w:rFonts w:ascii="標楷體" w:eastAsia="標楷體" w:hAnsi="標楷體" w:hint="eastAsia"/>
              </w:rPr>
              <w:t>助教：</w:t>
            </w:r>
            <w:r w:rsidRPr="00864009">
              <w:rPr>
                <w:rFonts w:ascii="標楷體" w:eastAsia="標楷體" w:hAnsi="標楷體" w:hint="eastAsia"/>
              </w:rPr>
              <w:t>呂怡芬</w:t>
            </w:r>
            <w:r>
              <w:rPr>
                <w:rFonts w:ascii="標楷體" w:eastAsia="標楷體" w:hAnsi="標楷體" w:hint="eastAsia"/>
              </w:rPr>
              <w:t>、</w:t>
            </w:r>
            <w:r w:rsidRPr="00864009">
              <w:rPr>
                <w:rFonts w:ascii="標楷體" w:eastAsia="標楷體" w:hAnsi="標楷體" w:hint="eastAsia"/>
              </w:rPr>
              <w:t>劉秀琴</w:t>
            </w:r>
          </w:p>
        </w:tc>
      </w:tr>
      <w:tr w:rsidR="00C81FAB" w:rsidRPr="00B47DBB" w:rsidTr="00F318BB">
        <w:trPr>
          <w:jc w:val="center"/>
        </w:trPr>
        <w:tc>
          <w:tcPr>
            <w:tcW w:w="1134" w:type="dxa"/>
            <w:vMerge w:val="restart"/>
            <w:vAlign w:val="center"/>
          </w:tcPr>
          <w:p w:rsidR="00C81FAB" w:rsidRDefault="00C81FAB" w:rsidP="00F915E7">
            <w:pPr>
              <w:spacing w:line="400" w:lineRule="exact"/>
              <w:jc w:val="center"/>
              <w:rPr>
                <w:rFonts w:ascii="標楷體" w:eastAsia="標楷體" w:hAnsi="標楷體" w:hint="eastAsia"/>
              </w:rPr>
            </w:pPr>
            <w:r>
              <w:rPr>
                <w:rFonts w:ascii="標楷體" w:eastAsia="標楷體" w:hAnsi="標楷體" w:hint="eastAsia"/>
              </w:rPr>
              <w:t>107.7.5</w:t>
            </w:r>
          </w:p>
          <w:p w:rsidR="00C81FAB" w:rsidRPr="00B47DBB" w:rsidRDefault="00C81FAB" w:rsidP="00F915E7">
            <w:pPr>
              <w:spacing w:line="400" w:lineRule="exact"/>
              <w:jc w:val="center"/>
              <w:rPr>
                <w:rFonts w:ascii="標楷體" w:eastAsia="標楷體" w:hAnsi="標楷體"/>
              </w:rPr>
            </w:pPr>
            <w:r>
              <w:rPr>
                <w:rFonts w:ascii="標楷體" w:eastAsia="標楷體" w:hAnsi="標楷體" w:hint="eastAsia"/>
              </w:rPr>
              <w:t>星期四</w:t>
            </w:r>
          </w:p>
          <w:p w:rsidR="00C81FAB" w:rsidRPr="00B47DBB" w:rsidRDefault="00C81FAB" w:rsidP="004448F4">
            <w:pPr>
              <w:spacing w:line="400" w:lineRule="exact"/>
              <w:jc w:val="center"/>
              <w:rPr>
                <w:rFonts w:ascii="標楷體" w:eastAsia="標楷體" w:hAnsi="標楷體" w:cs="標楷體"/>
              </w:rPr>
            </w:pPr>
          </w:p>
        </w:tc>
        <w:tc>
          <w:tcPr>
            <w:tcW w:w="1700" w:type="dxa"/>
            <w:vAlign w:val="center"/>
          </w:tcPr>
          <w:p w:rsidR="00C81FAB" w:rsidRPr="00B47DBB" w:rsidRDefault="00C81FAB" w:rsidP="00F915E7">
            <w:pPr>
              <w:spacing w:line="400" w:lineRule="exact"/>
              <w:jc w:val="center"/>
              <w:rPr>
                <w:rFonts w:ascii="標楷體" w:eastAsia="標楷體" w:hAnsi="標楷體"/>
              </w:rPr>
            </w:pPr>
            <w:r w:rsidRPr="00B47DBB">
              <w:rPr>
                <w:rFonts w:ascii="標楷體" w:eastAsia="標楷體" w:hAnsi="標楷體" w:cs="標楷體"/>
              </w:rPr>
              <w:t>08:30-09:00</w:t>
            </w:r>
          </w:p>
        </w:tc>
        <w:tc>
          <w:tcPr>
            <w:tcW w:w="5132" w:type="dxa"/>
            <w:vAlign w:val="center"/>
          </w:tcPr>
          <w:p w:rsidR="00C81FAB" w:rsidRPr="00B47DBB" w:rsidRDefault="00C81FAB" w:rsidP="00F915E7">
            <w:pPr>
              <w:spacing w:line="400" w:lineRule="exact"/>
              <w:rPr>
                <w:rFonts w:ascii="標楷體" w:eastAsia="標楷體" w:hAnsi="標楷體"/>
              </w:rPr>
            </w:pPr>
            <w:r w:rsidRPr="00B47DBB">
              <w:rPr>
                <w:rFonts w:ascii="標楷體" w:eastAsia="標楷體" w:hAnsi="標楷體" w:cs="標楷體" w:hint="eastAsia"/>
              </w:rPr>
              <w:t>報到</w:t>
            </w:r>
          </w:p>
        </w:tc>
      </w:tr>
      <w:tr w:rsidR="00C81FAB" w:rsidRPr="00B47DBB" w:rsidTr="00F318BB">
        <w:trPr>
          <w:jc w:val="center"/>
        </w:trPr>
        <w:tc>
          <w:tcPr>
            <w:tcW w:w="1134" w:type="dxa"/>
            <w:vMerge/>
            <w:vAlign w:val="center"/>
          </w:tcPr>
          <w:p w:rsidR="00C81FAB" w:rsidRPr="00B47DBB" w:rsidRDefault="00C81FAB" w:rsidP="00F915E7">
            <w:pPr>
              <w:spacing w:line="400" w:lineRule="exact"/>
              <w:jc w:val="center"/>
              <w:rPr>
                <w:rFonts w:ascii="標楷體" w:eastAsia="標楷體" w:hAnsi="標楷體"/>
              </w:rPr>
            </w:pPr>
          </w:p>
        </w:tc>
        <w:tc>
          <w:tcPr>
            <w:tcW w:w="1700" w:type="dxa"/>
            <w:vAlign w:val="center"/>
          </w:tcPr>
          <w:p w:rsidR="00C81FAB" w:rsidRPr="00B47DBB" w:rsidRDefault="00C81FAB" w:rsidP="00F915E7">
            <w:pPr>
              <w:snapToGrid w:val="0"/>
              <w:spacing w:line="400" w:lineRule="exact"/>
              <w:jc w:val="center"/>
              <w:rPr>
                <w:rFonts w:ascii="標楷體" w:eastAsia="標楷體" w:hAnsi="標楷體"/>
              </w:rPr>
            </w:pPr>
            <w:r w:rsidRPr="00B47DBB">
              <w:rPr>
                <w:rFonts w:ascii="標楷體" w:eastAsia="標楷體" w:hAnsi="標楷體" w:cs="標楷體"/>
              </w:rPr>
              <w:t>09:00-12:00</w:t>
            </w:r>
          </w:p>
        </w:tc>
        <w:tc>
          <w:tcPr>
            <w:tcW w:w="5132" w:type="dxa"/>
            <w:vAlign w:val="center"/>
          </w:tcPr>
          <w:p w:rsidR="00C81FAB" w:rsidRPr="00D6621A" w:rsidRDefault="00C81FAB" w:rsidP="00B067CF">
            <w:pPr>
              <w:autoSpaceDE w:val="0"/>
              <w:autoSpaceDN w:val="0"/>
              <w:adjustRightInd w:val="0"/>
              <w:jc w:val="both"/>
              <w:rPr>
                <w:rFonts w:ascii="標楷體" w:eastAsia="標楷體" w:hAnsi="標楷體"/>
                <w:u w:val="single"/>
              </w:rPr>
            </w:pPr>
            <w:r w:rsidRPr="00D6621A">
              <w:rPr>
                <w:rFonts w:ascii="標楷體" w:eastAsia="標楷體" w:hAnsi="標楷體" w:hint="eastAsia"/>
                <w:u w:val="single"/>
              </w:rPr>
              <w:t>綜合活動學習領域核心素養導向教學與評量設計</w:t>
            </w:r>
            <w:r w:rsidR="00867568">
              <w:rPr>
                <w:rFonts w:ascii="標楷體" w:eastAsia="標楷體" w:hAnsi="標楷體" w:hint="eastAsia"/>
                <w:u w:val="single"/>
              </w:rPr>
              <w:t>（一）（分組</w:t>
            </w:r>
            <w:r w:rsidR="00867568" w:rsidRPr="00867568">
              <w:rPr>
                <w:rFonts w:ascii="標楷體" w:eastAsia="標楷體" w:hAnsi="標楷體"/>
                <w:u w:val="single"/>
              </w:rPr>
              <w:t>共備實作</w:t>
            </w:r>
            <w:r w:rsidR="00867568">
              <w:rPr>
                <w:rFonts w:ascii="標楷體" w:eastAsia="標楷體" w:hAnsi="標楷體" w:hint="eastAsia"/>
                <w:u w:val="single"/>
              </w:rPr>
              <w:t>）</w:t>
            </w:r>
          </w:p>
          <w:p w:rsidR="00C81FAB" w:rsidRPr="002C34D1" w:rsidRDefault="00C81FAB" w:rsidP="00B067CF">
            <w:pPr>
              <w:autoSpaceDE w:val="0"/>
              <w:autoSpaceDN w:val="0"/>
              <w:adjustRightInd w:val="0"/>
              <w:jc w:val="both"/>
              <w:rPr>
                <w:rFonts w:ascii="標楷體" w:eastAsia="標楷體" w:hAnsi="標楷體" w:cs="標楷體"/>
                <w:u w:val="single"/>
                <w:lang w:val="zh-TW"/>
              </w:rPr>
            </w:pPr>
            <w:r w:rsidRPr="002C34D1">
              <w:rPr>
                <w:rFonts w:ascii="標楷體" w:eastAsia="標楷體" w:hAnsi="標楷體" w:cs="新細明體" w:hint="eastAsia"/>
                <w:lang w:val="zh-TW"/>
              </w:rPr>
              <w:t>講師</w:t>
            </w:r>
            <w:r w:rsidRPr="002C34D1">
              <w:rPr>
                <w:rFonts w:ascii="標楷體" w:eastAsia="標楷體" w:hAnsi="標楷體" w:cs="標楷體" w:hint="eastAsia"/>
                <w:lang w:val="zh-TW"/>
              </w:rPr>
              <w:t>：</w:t>
            </w:r>
            <w:r w:rsidRPr="00D6621A">
              <w:rPr>
                <w:rFonts w:ascii="標楷體" w:eastAsia="標楷體" w:hAnsi="標楷體" w:hint="eastAsia"/>
              </w:rPr>
              <w:t>羅淑華主任</w:t>
            </w:r>
          </w:p>
          <w:p w:rsidR="00C81FAB" w:rsidRPr="00B067CF" w:rsidRDefault="00C81FAB" w:rsidP="00B067CF">
            <w:pPr>
              <w:snapToGrid w:val="0"/>
              <w:spacing w:line="400" w:lineRule="exact"/>
              <w:jc w:val="both"/>
              <w:rPr>
                <w:rFonts w:ascii="標楷體" w:eastAsia="標楷體" w:hAnsi="標楷體" w:cs="標楷體"/>
              </w:rPr>
            </w:pPr>
            <w:r w:rsidRPr="002C34D1">
              <w:rPr>
                <w:rFonts w:ascii="標楷體" w:eastAsia="標楷體" w:hAnsi="標楷體" w:hint="eastAsia"/>
              </w:rPr>
              <w:t>助教：</w:t>
            </w:r>
            <w:r w:rsidRPr="00F05F6B">
              <w:rPr>
                <w:rFonts w:ascii="標楷體" w:eastAsia="標楷體" w:hAnsi="標楷體" w:hint="eastAsia"/>
              </w:rPr>
              <w:t>黃孟文、曾靜怡、黃昕婷、呂怡芬</w:t>
            </w:r>
          </w:p>
        </w:tc>
      </w:tr>
      <w:tr w:rsidR="00C81FAB" w:rsidRPr="00B47DBB" w:rsidTr="00F318BB">
        <w:trPr>
          <w:jc w:val="center"/>
        </w:trPr>
        <w:tc>
          <w:tcPr>
            <w:tcW w:w="1134" w:type="dxa"/>
            <w:vMerge/>
            <w:vAlign w:val="center"/>
          </w:tcPr>
          <w:p w:rsidR="00C81FAB" w:rsidRPr="00B47DBB" w:rsidRDefault="00C81FAB" w:rsidP="00F915E7">
            <w:pPr>
              <w:spacing w:line="400" w:lineRule="exact"/>
              <w:jc w:val="center"/>
              <w:rPr>
                <w:rFonts w:ascii="標楷體" w:eastAsia="標楷體" w:hAnsi="標楷體"/>
              </w:rPr>
            </w:pPr>
          </w:p>
        </w:tc>
        <w:tc>
          <w:tcPr>
            <w:tcW w:w="1700" w:type="dxa"/>
            <w:vAlign w:val="center"/>
          </w:tcPr>
          <w:p w:rsidR="00C81FAB" w:rsidRPr="00B47DBB" w:rsidRDefault="00C81FAB" w:rsidP="00F915E7">
            <w:pPr>
              <w:snapToGrid w:val="0"/>
              <w:spacing w:line="400" w:lineRule="exact"/>
              <w:jc w:val="center"/>
              <w:rPr>
                <w:rFonts w:ascii="標楷體" w:eastAsia="標楷體" w:hAnsi="標楷體"/>
              </w:rPr>
            </w:pPr>
            <w:r w:rsidRPr="00B47DBB">
              <w:rPr>
                <w:rFonts w:ascii="標楷體" w:eastAsia="標楷體" w:hAnsi="標楷體" w:cs="標楷體"/>
              </w:rPr>
              <w:t>12:00-13:00</w:t>
            </w:r>
          </w:p>
        </w:tc>
        <w:tc>
          <w:tcPr>
            <w:tcW w:w="5132" w:type="dxa"/>
            <w:vAlign w:val="center"/>
          </w:tcPr>
          <w:p w:rsidR="00C81FAB" w:rsidRPr="00B47DBB" w:rsidRDefault="00C81FAB" w:rsidP="00F915E7">
            <w:pPr>
              <w:tabs>
                <w:tab w:val="left" w:pos="5295"/>
              </w:tabs>
              <w:snapToGrid w:val="0"/>
              <w:spacing w:line="400" w:lineRule="exact"/>
              <w:jc w:val="both"/>
              <w:rPr>
                <w:rFonts w:ascii="標楷體" w:eastAsia="標楷體" w:hAnsi="標楷體"/>
              </w:rPr>
            </w:pPr>
            <w:r w:rsidRPr="00B47DBB">
              <w:rPr>
                <w:rFonts w:ascii="標楷體" w:eastAsia="標楷體" w:hAnsi="標楷體" w:cs="標楷體" w:hint="eastAsia"/>
              </w:rPr>
              <w:t>午餐及休息</w:t>
            </w:r>
          </w:p>
        </w:tc>
      </w:tr>
      <w:tr w:rsidR="00C81FAB" w:rsidRPr="00B47DBB" w:rsidTr="00F318BB">
        <w:trPr>
          <w:jc w:val="center"/>
        </w:trPr>
        <w:tc>
          <w:tcPr>
            <w:tcW w:w="1134" w:type="dxa"/>
            <w:vMerge/>
            <w:vAlign w:val="center"/>
          </w:tcPr>
          <w:p w:rsidR="00C81FAB" w:rsidRPr="00B47DBB" w:rsidRDefault="00C81FAB" w:rsidP="00F915E7">
            <w:pPr>
              <w:spacing w:line="400" w:lineRule="exact"/>
              <w:jc w:val="center"/>
              <w:rPr>
                <w:rFonts w:ascii="標楷體" w:eastAsia="標楷體" w:hAnsi="標楷體"/>
              </w:rPr>
            </w:pPr>
          </w:p>
        </w:tc>
        <w:tc>
          <w:tcPr>
            <w:tcW w:w="1700" w:type="dxa"/>
            <w:vAlign w:val="center"/>
          </w:tcPr>
          <w:p w:rsidR="00C81FAB" w:rsidRPr="00B47DBB" w:rsidRDefault="00C81FAB" w:rsidP="00F915E7">
            <w:pPr>
              <w:snapToGrid w:val="0"/>
              <w:spacing w:line="400" w:lineRule="exact"/>
              <w:jc w:val="center"/>
              <w:rPr>
                <w:rFonts w:ascii="標楷體" w:eastAsia="標楷體" w:hAnsi="標楷體"/>
              </w:rPr>
            </w:pPr>
            <w:r w:rsidRPr="00B47DBB">
              <w:rPr>
                <w:rFonts w:ascii="標楷體" w:eastAsia="標楷體" w:hAnsi="標楷體" w:cs="標楷體"/>
              </w:rPr>
              <w:t>13:00-16:00</w:t>
            </w:r>
          </w:p>
        </w:tc>
        <w:tc>
          <w:tcPr>
            <w:tcW w:w="5132" w:type="dxa"/>
            <w:vAlign w:val="center"/>
          </w:tcPr>
          <w:p w:rsidR="00C81FAB" w:rsidRPr="00D6621A" w:rsidRDefault="00C81FAB" w:rsidP="00B067CF">
            <w:pPr>
              <w:autoSpaceDE w:val="0"/>
              <w:autoSpaceDN w:val="0"/>
              <w:adjustRightInd w:val="0"/>
              <w:jc w:val="both"/>
              <w:rPr>
                <w:rFonts w:ascii="標楷體" w:eastAsia="標楷體" w:hAnsi="標楷體"/>
                <w:u w:val="single"/>
              </w:rPr>
            </w:pPr>
            <w:r w:rsidRPr="00D6621A">
              <w:rPr>
                <w:rFonts w:ascii="標楷體" w:eastAsia="標楷體" w:hAnsi="標楷體" w:hint="eastAsia"/>
                <w:u w:val="single"/>
              </w:rPr>
              <w:t>綜合活動學習領域核心素養導向教學教學與評量設計</w:t>
            </w:r>
            <w:r w:rsidR="00867568">
              <w:rPr>
                <w:rFonts w:ascii="標楷體" w:eastAsia="標楷體" w:hAnsi="標楷體" w:hint="eastAsia"/>
                <w:u w:val="single"/>
              </w:rPr>
              <w:t>（二）（分組</w:t>
            </w:r>
            <w:r w:rsidR="00867568" w:rsidRPr="00867568">
              <w:rPr>
                <w:rFonts w:ascii="標楷體" w:eastAsia="標楷體" w:hAnsi="標楷體"/>
                <w:u w:val="single"/>
              </w:rPr>
              <w:t>共備實作</w:t>
            </w:r>
            <w:r w:rsidR="00867568">
              <w:rPr>
                <w:rFonts w:ascii="標楷體" w:eastAsia="標楷體" w:hAnsi="標楷體" w:hint="eastAsia"/>
                <w:u w:val="single"/>
              </w:rPr>
              <w:t>）</w:t>
            </w:r>
          </w:p>
          <w:p w:rsidR="00C81FAB" w:rsidRPr="002C34D1" w:rsidRDefault="00C81FAB" w:rsidP="00B067CF">
            <w:pPr>
              <w:autoSpaceDE w:val="0"/>
              <w:autoSpaceDN w:val="0"/>
              <w:adjustRightInd w:val="0"/>
              <w:jc w:val="both"/>
              <w:rPr>
                <w:rFonts w:ascii="標楷體" w:eastAsia="標楷體" w:hAnsi="標楷體" w:cs="標楷體"/>
                <w:u w:val="single"/>
                <w:lang w:val="zh-TW"/>
              </w:rPr>
            </w:pPr>
            <w:r w:rsidRPr="002C34D1">
              <w:rPr>
                <w:rFonts w:ascii="標楷體" w:eastAsia="標楷體" w:hAnsi="標楷體" w:cs="新細明體" w:hint="eastAsia"/>
                <w:lang w:val="zh-TW"/>
              </w:rPr>
              <w:t>講師</w:t>
            </w:r>
            <w:r w:rsidRPr="002C34D1">
              <w:rPr>
                <w:rFonts w:ascii="標楷體" w:eastAsia="標楷體" w:hAnsi="標楷體" w:cs="標楷體" w:hint="eastAsia"/>
                <w:lang w:val="zh-TW"/>
              </w:rPr>
              <w:t>：</w:t>
            </w:r>
            <w:r w:rsidRPr="00B067CF">
              <w:rPr>
                <w:rFonts w:ascii="標楷體" w:eastAsia="標楷體" w:hAnsi="標楷體" w:hint="eastAsia"/>
              </w:rPr>
              <w:t>曾玉珊老師</w:t>
            </w:r>
          </w:p>
          <w:p w:rsidR="00C81FAB" w:rsidRPr="00B067CF" w:rsidRDefault="00C81FAB" w:rsidP="00B067CF">
            <w:pPr>
              <w:autoSpaceDE w:val="0"/>
              <w:autoSpaceDN w:val="0"/>
              <w:adjustRightInd w:val="0"/>
              <w:jc w:val="both"/>
              <w:rPr>
                <w:rFonts w:ascii="標楷體" w:eastAsia="標楷體" w:hAnsi="標楷體" w:cs="標楷體"/>
              </w:rPr>
            </w:pPr>
            <w:r w:rsidRPr="002C34D1">
              <w:rPr>
                <w:rFonts w:ascii="標楷體" w:eastAsia="標楷體" w:hAnsi="標楷體" w:hint="eastAsia"/>
              </w:rPr>
              <w:t>助教：</w:t>
            </w:r>
            <w:r w:rsidRPr="00F05F6B">
              <w:rPr>
                <w:rFonts w:ascii="標楷體" w:eastAsia="標楷體" w:hAnsi="標楷體" w:hint="eastAsia"/>
              </w:rPr>
              <w:t>黃孟文、曾靜怡、黃昕婷、呂怡芬</w:t>
            </w:r>
          </w:p>
        </w:tc>
      </w:tr>
      <w:tr w:rsidR="001C3306" w:rsidRPr="00B47DBB" w:rsidTr="00F318BB">
        <w:trPr>
          <w:jc w:val="center"/>
        </w:trPr>
        <w:tc>
          <w:tcPr>
            <w:tcW w:w="1134" w:type="dxa"/>
            <w:vMerge w:val="restart"/>
            <w:vAlign w:val="center"/>
          </w:tcPr>
          <w:p w:rsidR="001C3306" w:rsidRDefault="001C3306" w:rsidP="00F915E7">
            <w:pPr>
              <w:spacing w:line="400" w:lineRule="exact"/>
              <w:jc w:val="center"/>
              <w:rPr>
                <w:rFonts w:ascii="標楷體" w:eastAsia="標楷體" w:hAnsi="標楷體" w:hint="eastAsia"/>
              </w:rPr>
            </w:pPr>
            <w:r>
              <w:rPr>
                <w:rFonts w:ascii="標楷體" w:eastAsia="標楷體" w:hAnsi="標楷體" w:hint="eastAsia"/>
              </w:rPr>
              <w:t>107.7.6</w:t>
            </w:r>
          </w:p>
          <w:p w:rsidR="001C3306" w:rsidRPr="00B47DBB" w:rsidRDefault="001C3306" w:rsidP="00F915E7">
            <w:pPr>
              <w:spacing w:line="400" w:lineRule="exact"/>
              <w:jc w:val="center"/>
              <w:rPr>
                <w:rFonts w:ascii="標楷體" w:eastAsia="標楷體" w:hAnsi="標楷體"/>
              </w:rPr>
            </w:pPr>
            <w:r>
              <w:rPr>
                <w:rFonts w:ascii="標楷體" w:eastAsia="標楷體" w:hAnsi="標楷體" w:hint="eastAsia"/>
              </w:rPr>
              <w:t>星期五</w:t>
            </w:r>
          </w:p>
          <w:p w:rsidR="001C3306" w:rsidRPr="00B47DBB" w:rsidRDefault="001C3306" w:rsidP="004448F4">
            <w:pPr>
              <w:spacing w:line="400" w:lineRule="exact"/>
              <w:jc w:val="center"/>
              <w:rPr>
                <w:rFonts w:ascii="標楷體" w:eastAsia="標楷體" w:hAnsi="標楷體" w:cs="標楷體"/>
              </w:rPr>
            </w:pPr>
          </w:p>
        </w:tc>
        <w:tc>
          <w:tcPr>
            <w:tcW w:w="1700" w:type="dxa"/>
            <w:vAlign w:val="center"/>
          </w:tcPr>
          <w:p w:rsidR="001C3306" w:rsidRPr="00B47DBB" w:rsidRDefault="001C3306" w:rsidP="00F915E7">
            <w:pPr>
              <w:spacing w:line="400" w:lineRule="exact"/>
              <w:jc w:val="center"/>
              <w:rPr>
                <w:rFonts w:ascii="標楷體" w:eastAsia="標楷體" w:hAnsi="標楷體"/>
              </w:rPr>
            </w:pPr>
            <w:r>
              <w:rPr>
                <w:rFonts w:ascii="標楷體" w:eastAsia="標楷體" w:hAnsi="標楷體" w:cs="標楷體"/>
              </w:rPr>
              <w:t>08:</w:t>
            </w:r>
            <w:r>
              <w:rPr>
                <w:rFonts w:ascii="標楷體" w:eastAsia="標楷體" w:hAnsi="標楷體" w:cs="標楷體" w:hint="eastAsia"/>
              </w:rPr>
              <w:t>30</w:t>
            </w:r>
            <w:r>
              <w:rPr>
                <w:rFonts w:ascii="標楷體" w:eastAsia="標楷體" w:hAnsi="標楷體" w:cs="標楷體"/>
              </w:rPr>
              <w:t>-0</w:t>
            </w:r>
            <w:r>
              <w:rPr>
                <w:rFonts w:ascii="標楷體" w:eastAsia="標楷體" w:hAnsi="標楷體" w:cs="標楷體" w:hint="eastAsia"/>
              </w:rPr>
              <w:t>9</w:t>
            </w:r>
            <w:r>
              <w:rPr>
                <w:rFonts w:ascii="標楷體" w:eastAsia="標楷體" w:hAnsi="標楷體" w:cs="標楷體"/>
              </w:rPr>
              <w:t>:</w:t>
            </w:r>
            <w:r>
              <w:rPr>
                <w:rFonts w:ascii="標楷體" w:eastAsia="標楷體" w:hAnsi="標楷體" w:cs="標楷體" w:hint="eastAsia"/>
              </w:rPr>
              <w:t>00</w:t>
            </w:r>
          </w:p>
        </w:tc>
        <w:tc>
          <w:tcPr>
            <w:tcW w:w="5132" w:type="dxa"/>
            <w:vAlign w:val="center"/>
          </w:tcPr>
          <w:p w:rsidR="001C3306" w:rsidRPr="00B47DBB" w:rsidRDefault="001C3306" w:rsidP="00F915E7">
            <w:pPr>
              <w:spacing w:line="400" w:lineRule="exact"/>
              <w:rPr>
                <w:rFonts w:ascii="標楷體" w:eastAsia="標楷體" w:hAnsi="標楷體"/>
              </w:rPr>
            </w:pPr>
            <w:r w:rsidRPr="00B47DBB">
              <w:rPr>
                <w:rFonts w:ascii="標楷體" w:eastAsia="標楷體" w:hAnsi="標楷體" w:cs="標楷體" w:hint="eastAsia"/>
              </w:rPr>
              <w:t>報到</w:t>
            </w:r>
          </w:p>
        </w:tc>
      </w:tr>
      <w:tr w:rsidR="001C3306" w:rsidRPr="00B47DBB" w:rsidTr="00F318BB">
        <w:trPr>
          <w:jc w:val="center"/>
        </w:trPr>
        <w:tc>
          <w:tcPr>
            <w:tcW w:w="1134" w:type="dxa"/>
            <w:vMerge/>
            <w:vAlign w:val="center"/>
          </w:tcPr>
          <w:p w:rsidR="001C3306" w:rsidRPr="00B47DBB" w:rsidRDefault="001C3306" w:rsidP="00F915E7">
            <w:pPr>
              <w:spacing w:line="400" w:lineRule="exact"/>
              <w:jc w:val="center"/>
              <w:rPr>
                <w:rFonts w:ascii="標楷體" w:eastAsia="標楷體" w:hAnsi="標楷體"/>
              </w:rPr>
            </w:pPr>
          </w:p>
        </w:tc>
        <w:tc>
          <w:tcPr>
            <w:tcW w:w="1700" w:type="dxa"/>
            <w:vAlign w:val="center"/>
          </w:tcPr>
          <w:p w:rsidR="001C3306" w:rsidRPr="00B47DBB" w:rsidRDefault="001C3306" w:rsidP="00C81FAB">
            <w:pPr>
              <w:snapToGrid w:val="0"/>
              <w:spacing w:line="400" w:lineRule="exact"/>
              <w:jc w:val="center"/>
              <w:rPr>
                <w:rFonts w:ascii="標楷體" w:eastAsia="標楷體" w:hAnsi="標楷體"/>
              </w:rPr>
            </w:pPr>
            <w:r w:rsidRPr="00B47DBB">
              <w:rPr>
                <w:rFonts w:ascii="標楷體" w:eastAsia="標楷體" w:hAnsi="標楷體" w:cs="標楷體"/>
              </w:rPr>
              <w:t>09:00-12:</w:t>
            </w:r>
            <w:r>
              <w:rPr>
                <w:rFonts w:ascii="標楷體" w:eastAsia="標楷體" w:hAnsi="標楷體" w:cs="標楷體" w:hint="eastAsia"/>
              </w:rPr>
              <w:t>00</w:t>
            </w:r>
          </w:p>
        </w:tc>
        <w:tc>
          <w:tcPr>
            <w:tcW w:w="5132" w:type="dxa"/>
            <w:vAlign w:val="center"/>
          </w:tcPr>
          <w:p w:rsidR="001C3306" w:rsidRPr="0006095C" w:rsidRDefault="001C3306" w:rsidP="00B067CF">
            <w:pPr>
              <w:autoSpaceDE w:val="0"/>
              <w:autoSpaceDN w:val="0"/>
              <w:adjustRightInd w:val="0"/>
              <w:jc w:val="both"/>
              <w:rPr>
                <w:rFonts w:ascii="標楷體" w:eastAsia="標楷體" w:hAnsi="標楷體"/>
              </w:rPr>
            </w:pPr>
            <w:r w:rsidRPr="00DE6BF7">
              <w:rPr>
                <w:rFonts w:ascii="標楷體" w:eastAsia="標楷體" w:hAnsi="標楷體" w:hint="eastAsia"/>
              </w:rPr>
              <w:t>核心素養導向</w:t>
            </w:r>
            <w:r>
              <w:rPr>
                <w:rFonts w:ascii="標楷體" w:eastAsia="標楷體" w:hAnsi="標楷體" w:hint="eastAsia"/>
              </w:rPr>
              <w:t>創新教學</w:t>
            </w:r>
            <w:r w:rsidRPr="00D6621A">
              <w:rPr>
                <w:rFonts w:ascii="標楷體" w:eastAsia="標楷體" w:hAnsi="標楷體" w:hint="eastAsia"/>
              </w:rPr>
              <w:t>示例分享</w:t>
            </w:r>
            <w:r w:rsidR="00867568">
              <w:rPr>
                <w:rFonts w:ascii="標楷體" w:eastAsia="標楷體" w:hAnsi="標楷體" w:hint="eastAsia"/>
                <w:u w:val="single"/>
              </w:rPr>
              <w:t>（一）</w:t>
            </w:r>
            <w:r w:rsidRPr="0006095C">
              <w:rPr>
                <w:rFonts w:ascii="標楷體" w:eastAsia="標楷體" w:hAnsi="標楷體" w:hint="eastAsia"/>
              </w:rPr>
              <w:t>（世界蜜蜂館）</w:t>
            </w:r>
          </w:p>
          <w:p w:rsidR="001C3306" w:rsidRPr="00D6621A" w:rsidRDefault="001C3306" w:rsidP="00B067CF">
            <w:pPr>
              <w:autoSpaceDE w:val="0"/>
              <w:autoSpaceDN w:val="0"/>
              <w:adjustRightInd w:val="0"/>
              <w:jc w:val="both"/>
              <w:rPr>
                <w:rFonts w:ascii="標楷體" w:eastAsia="標楷體" w:hAnsi="標楷體" w:cs="標楷體"/>
                <w:u w:val="single"/>
                <w:lang w:val="zh-TW"/>
              </w:rPr>
            </w:pPr>
            <w:r w:rsidRPr="00D6621A">
              <w:rPr>
                <w:rFonts w:ascii="標楷體" w:eastAsia="標楷體" w:hAnsi="標楷體" w:cs="新細明體" w:hint="eastAsia"/>
                <w:lang w:val="zh-TW"/>
              </w:rPr>
              <w:t>講師</w:t>
            </w:r>
            <w:r w:rsidRPr="00D6621A">
              <w:rPr>
                <w:rFonts w:ascii="標楷體" w:eastAsia="標楷體" w:hAnsi="標楷體" w:cs="標楷體" w:hint="eastAsia"/>
                <w:lang w:val="zh-TW"/>
              </w:rPr>
              <w:t>：</w:t>
            </w:r>
            <w:r w:rsidRPr="00D6621A">
              <w:rPr>
                <w:rFonts w:ascii="標楷體" w:eastAsia="標楷體" w:hAnsi="標楷體" w:hint="eastAsia"/>
              </w:rPr>
              <w:t>江玉群主任</w:t>
            </w:r>
          </w:p>
          <w:p w:rsidR="001C3306" w:rsidRPr="00B47DBB" w:rsidRDefault="001C3306" w:rsidP="00B067CF">
            <w:pPr>
              <w:autoSpaceDE w:val="0"/>
              <w:autoSpaceDN w:val="0"/>
              <w:adjustRightInd w:val="0"/>
              <w:jc w:val="both"/>
              <w:rPr>
                <w:rFonts w:ascii="標楷體" w:eastAsia="標楷體" w:hAnsi="標楷體"/>
              </w:rPr>
            </w:pPr>
            <w:r w:rsidRPr="00F05F6B">
              <w:rPr>
                <w:rFonts w:ascii="標楷體" w:eastAsia="標楷體" w:hAnsi="標楷體" w:hint="eastAsia"/>
              </w:rPr>
              <w:t>助教：</w:t>
            </w:r>
            <w:r>
              <w:rPr>
                <w:rFonts w:ascii="標楷體" w:eastAsia="標楷體" w:hAnsi="標楷體" w:hint="eastAsia"/>
              </w:rPr>
              <w:t xml:space="preserve"> </w:t>
            </w:r>
            <w:r w:rsidRPr="00F05F6B">
              <w:rPr>
                <w:rFonts w:ascii="標楷體" w:eastAsia="標楷體" w:hAnsi="標楷體" w:hint="eastAsia"/>
              </w:rPr>
              <w:t>黃孟文、曾靜怡、劉秀琴、黃昕婷、呂怡芬</w:t>
            </w:r>
          </w:p>
        </w:tc>
      </w:tr>
      <w:tr w:rsidR="001C3306" w:rsidRPr="00B47DBB" w:rsidTr="00F318BB">
        <w:trPr>
          <w:jc w:val="center"/>
        </w:trPr>
        <w:tc>
          <w:tcPr>
            <w:tcW w:w="1134" w:type="dxa"/>
            <w:vMerge/>
            <w:vAlign w:val="center"/>
          </w:tcPr>
          <w:p w:rsidR="001C3306" w:rsidRPr="00B47DBB" w:rsidRDefault="001C3306" w:rsidP="00F915E7">
            <w:pPr>
              <w:spacing w:line="400" w:lineRule="exact"/>
              <w:jc w:val="center"/>
              <w:rPr>
                <w:rFonts w:ascii="標楷體" w:eastAsia="標楷體" w:hAnsi="標楷體"/>
              </w:rPr>
            </w:pPr>
          </w:p>
        </w:tc>
        <w:tc>
          <w:tcPr>
            <w:tcW w:w="1700" w:type="dxa"/>
            <w:vAlign w:val="center"/>
          </w:tcPr>
          <w:p w:rsidR="001C3306" w:rsidRPr="00B47DBB" w:rsidRDefault="001C3306" w:rsidP="00F915E7">
            <w:pPr>
              <w:snapToGrid w:val="0"/>
              <w:spacing w:line="400" w:lineRule="exact"/>
              <w:jc w:val="center"/>
              <w:rPr>
                <w:rFonts w:ascii="標楷體" w:eastAsia="標楷體" w:hAnsi="標楷體" w:cs="標楷體"/>
              </w:rPr>
            </w:pPr>
            <w:r w:rsidRPr="00B47DBB">
              <w:rPr>
                <w:rFonts w:ascii="標楷體" w:eastAsia="標楷體" w:hAnsi="標楷體" w:cs="標楷體"/>
              </w:rPr>
              <w:t>12:</w:t>
            </w:r>
            <w:r>
              <w:rPr>
                <w:rFonts w:ascii="標楷體" w:eastAsia="標楷體" w:hAnsi="標楷體" w:cs="標楷體" w:hint="eastAsia"/>
              </w:rPr>
              <w:t>0</w:t>
            </w:r>
            <w:r w:rsidRPr="00B47DBB">
              <w:rPr>
                <w:rFonts w:ascii="標楷體" w:eastAsia="標楷體" w:hAnsi="標楷體" w:cs="標楷體"/>
              </w:rPr>
              <w:t>0</w:t>
            </w:r>
            <w:r>
              <w:rPr>
                <w:rFonts w:ascii="標楷體" w:eastAsia="標楷體" w:hAnsi="標楷體" w:cs="標楷體" w:hint="eastAsia"/>
              </w:rPr>
              <w:t>-13:00</w:t>
            </w:r>
          </w:p>
        </w:tc>
        <w:tc>
          <w:tcPr>
            <w:tcW w:w="5132" w:type="dxa"/>
            <w:vAlign w:val="center"/>
          </w:tcPr>
          <w:p w:rsidR="001C3306" w:rsidRPr="00DE6BF7" w:rsidRDefault="00867568" w:rsidP="00B067CF">
            <w:pPr>
              <w:autoSpaceDE w:val="0"/>
              <w:autoSpaceDN w:val="0"/>
              <w:adjustRightInd w:val="0"/>
              <w:jc w:val="both"/>
              <w:rPr>
                <w:rFonts w:ascii="標楷體" w:eastAsia="標楷體" w:hAnsi="標楷體" w:hint="eastAsia"/>
              </w:rPr>
            </w:pPr>
            <w:r w:rsidRPr="00B47DBB">
              <w:rPr>
                <w:rFonts w:ascii="標楷體" w:eastAsia="標楷體" w:hAnsi="標楷體" w:cs="標楷體" w:hint="eastAsia"/>
              </w:rPr>
              <w:t>午餐及休息</w:t>
            </w:r>
          </w:p>
        </w:tc>
      </w:tr>
      <w:tr w:rsidR="001C3306" w:rsidRPr="00B47DBB" w:rsidTr="00F318BB">
        <w:trPr>
          <w:jc w:val="center"/>
        </w:trPr>
        <w:tc>
          <w:tcPr>
            <w:tcW w:w="1134" w:type="dxa"/>
            <w:vMerge/>
            <w:vAlign w:val="center"/>
          </w:tcPr>
          <w:p w:rsidR="001C3306" w:rsidRPr="00B47DBB" w:rsidRDefault="001C3306" w:rsidP="00F915E7">
            <w:pPr>
              <w:spacing w:line="400" w:lineRule="exact"/>
              <w:jc w:val="center"/>
              <w:rPr>
                <w:rFonts w:ascii="標楷體" w:eastAsia="標楷體" w:hAnsi="標楷體"/>
              </w:rPr>
            </w:pPr>
          </w:p>
        </w:tc>
        <w:tc>
          <w:tcPr>
            <w:tcW w:w="1700" w:type="dxa"/>
            <w:vAlign w:val="center"/>
          </w:tcPr>
          <w:p w:rsidR="001C3306" w:rsidRPr="00B47DBB" w:rsidRDefault="001C3306" w:rsidP="00F915E7">
            <w:pPr>
              <w:snapToGrid w:val="0"/>
              <w:spacing w:line="400" w:lineRule="exact"/>
              <w:jc w:val="center"/>
              <w:rPr>
                <w:rFonts w:ascii="標楷體" w:eastAsia="標楷體" w:hAnsi="標楷體" w:cs="標楷體"/>
              </w:rPr>
            </w:pPr>
            <w:r w:rsidRPr="00B47DBB">
              <w:rPr>
                <w:rFonts w:ascii="標楷體" w:eastAsia="標楷體" w:hAnsi="標楷體" w:cs="標楷體"/>
              </w:rPr>
              <w:t>13:00-16:00</w:t>
            </w:r>
          </w:p>
        </w:tc>
        <w:tc>
          <w:tcPr>
            <w:tcW w:w="5132" w:type="dxa"/>
            <w:vAlign w:val="center"/>
          </w:tcPr>
          <w:p w:rsidR="001C3306" w:rsidRPr="0006095C" w:rsidRDefault="001C3306" w:rsidP="00F318BB">
            <w:pPr>
              <w:autoSpaceDE w:val="0"/>
              <w:autoSpaceDN w:val="0"/>
              <w:adjustRightInd w:val="0"/>
              <w:jc w:val="both"/>
              <w:rPr>
                <w:rFonts w:ascii="標楷體" w:eastAsia="標楷體" w:hAnsi="標楷體"/>
              </w:rPr>
            </w:pPr>
            <w:r w:rsidRPr="00DE6BF7">
              <w:rPr>
                <w:rFonts w:ascii="標楷體" w:eastAsia="標楷體" w:hAnsi="標楷體" w:hint="eastAsia"/>
              </w:rPr>
              <w:t>核心素養導向</w:t>
            </w:r>
            <w:r>
              <w:rPr>
                <w:rFonts w:ascii="標楷體" w:eastAsia="標楷體" w:hAnsi="標楷體" w:hint="eastAsia"/>
              </w:rPr>
              <w:t>創新教學</w:t>
            </w:r>
            <w:r w:rsidRPr="00D6621A">
              <w:rPr>
                <w:rFonts w:ascii="標楷體" w:eastAsia="標楷體" w:hAnsi="標楷體" w:hint="eastAsia"/>
              </w:rPr>
              <w:t>示例分享</w:t>
            </w:r>
            <w:r w:rsidR="00867568">
              <w:rPr>
                <w:rFonts w:ascii="標楷體" w:eastAsia="標楷體" w:hAnsi="標楷體" w:hint="eastAsia"/>
                <w:u w:val="single"/>
              </w:rPr>
              <w:t>（二）</w:t>
            </w:r>
            <w:r w:rsidRPr="0006095C">
              <w:rPr>
                <w:rFonts w:ascii="標楷體" w:eastAsia="標楷體" w:hAnsi="標楷體" w:hint="eastAsia"/>
              </w:rPr>
              <w:t>（世界蜜蜂館）</w:t>
            </w:r>
          </w:p>
          <w:p w:rsidR="001C3306" w:rsidRPr="00D6621A" w:rsidRDefault="001C3306" w:rsidP="00F318BB">
            <w:pPr>
              <w:autoSpaceDE w:val="0"/>
              <w:autoSpaceDN w:val="0"/>
              <w:adjustRightInd w:val="0"/>
              <w:jc w:val="both"/>
              <w:rPr>
                <w:rFonts w:ascii="標楷體" w:eastAsia="標楷體" w:hAnsi="標楷體" w:cs="標楷體"/>
                <w:u w:val="single"/>
                <w:lang w:val="zh-TW"/>
              </w:rPr>
            </w:pPr>
            <w:r w:rsidRPr="00D6621A">
              <w:rPr>
                <w:rFonts w:ascii="標楷體" w:eastAsia="標楷體" w:hAnsi="標楷體" w:cs="新細明體" w:hint="eastAsia"/>
                <w:lang w:val="zh-TW"/>
              </w:rPr>
              <w:t>講師</w:t>
            </w:r>
            <w:r w:rsidRPr="00D6621A">
              <w:rPr>
                <w:rFonts w:ascii="標楷體" w:eastAsia="標楷體" w:hAnsi="標楷體" w:cs="標楷體" w:hint="eastAsia"/>
                <w:lang w:val="zh-TW"/>
              </w:rPr>
              <w:t>：</w:t>
            </w:r>
            <w:r>
              <w:rPr>
                <w:rFonts w:ascii="標楷體" w:eastAsia="標楷體" w:hAnsi="標楷體" w:hint="eastAsia"/>
              </w:rPr>
              <w:t>曾靜怡</w:t>
            </w:r>
            <w:r w:rsidRPr="00D6621A">
              <w:rPr>
                <w:rFonts w:ascii="標楷體" w:eastAsia="標楷體" w:hAnsi="標楷體" w:hint="eastAsia"/>
              </w:rPr>
              <w:t>主任</w:t>
            </w:r>
          </w:p>
          <w:p w:rsidR="001C3306" w:rsidRDefault="001C3306" w:rsidP="00F318BB">
            <w:pPr>
              <w:autoSpaceDE w:val="0"/>
              <w:autoSpaceDN w:val="0"/>
              <w:adjustRightInd w:val="0"/>
              <w:jc w:val="both"/>
              <w:rPr>
                <w:rFonts w:ascii="標楷體" w:eastAsia="標楷體" w:hAnsi="標楷體" w:hint="eastAsia"/>
              </w:rPr>
            </w:pPr>
            <w:r w:rsidRPr="00F05F6B">
              <w:rPr>
                <w:rFonts w:ascii="標楷體" w:eastAsia="標楷體" w:hAnsi="標楷體" w:hint="eastAsia"/>
              </w:rPr>
              <w:t>助教：</w:t>
            </w:r>
            <w:r>
              <w:rPr>
                <w:rFonts w:ascii="標楷體" w:eastAsia="標楷體" w:hAnsi="標楷體" w:hint="eastAsia"/>
              </w:rPr>
              <w:t xml:space="preserve"> </w:t>
            </w:r>
            <w:r w:rsidRPr="00F05F6B">
              <w:rPr>
                <w:rFonts w:ascii="標楷體" w:eastAsia="標楷體" w:hAnsi="標楷體" w:hint="eastAsia"/>
              </w:rPr>
              <w:t>黃孟文、</w:t>
            </w:r>
            <w:r>
              <w:rPr>
                <w:rFonts w:ascii="標楷體" w:eastAsia="標楷體" w:hAnsi="標楷體" w:hint="eastAsia"/>
              </w:rPr>
              <w:t>江玉群</w:t>
            </w:r>
            <w:r w:rsidRPr="00F05F6B">
              <w:rPr>
                <w:rFonts w:ascii="標楷體" w:eastAsia="標楷體" w:hAnsi="標楷體" w:hint="eastAsia"/>
              </w:rPr>
              <w:t>、劉秀琴、黃昕婷、呂怡芬</w:t>
            </w:r>
          </w:p>
        </w:tc>
      </w:tr>
      <w:tr w:rsidR="001C3306" w:rsidRPr="00B47DBB" w:rsidTr="00F318BB">
        <w:trPr>
          <w:jc w:val="center"/>
        </w:trPr>
        <w:tc>
          <w:tcPr>
            <w:tcW w:w="1134" w:type="dxa"/>
            <w:vMerge/>
            <w:vAlign w:val="center"/>
          </w:tcPr>
          <w:p w:rsidR="001C3306" w:rsidRPr="00B47DBB" w:rsidRDefault="001C3306" w:rsidP="00F915E7">
            <w:pPr>
              <w:spacing w:line="400" w:lineRule="exact"/>
              <w:jc w:val="center"/>
              <w:rPr>
                <w:rFonts w:ascii="標楷體" w:eastAsia="標楷體" w:hAnsi="標楷體"/>
              </w:rPr>
            </w:pPr>
          </w:p>
        </w:tc>
        <w:tc>
          <w:tcPr>
            <w:tcW w:w="1700" w:type="dxa"/>
            <w:vAlign w:val="center"/>
          </w:tcPr>
          <w:p w:rsidR="001C3306" w:rsidRPr="00B47DBB" w:rsidRDefault="001C3306" w:rsidP="00F915E7">
            <w:pPr>
              <w:snapToGrid w:val="0"/>
              <w:spacing w:line="400" w:lineRule="exact"/>
              <w:jc w:val="center"/>
              <w:rPr>
                <w:rFonts w:ascii="標楷體" w:eastAsia="標楷體" w:hAnsi="標楷體" w:cs="標楷體"/>
              </w:rPr>
            </w:pPr>
            <w:r>
              <w:rPr>
                <w:rFonts w:ascii="標楷體" w:eastAsia="標楷體" w:hAnsi="標楷體" w:cs="標楷體" w:hint="eastAsia"/>
              </w:rPr>
              <w:t>16:00-17:00</w:t>
            </w:r>
          </w:p>
        </w:tc>
        <w:tc>
          <w:tcPr>
            <w:tcW w:w="5132" w:type="dxa"/>
            <w:vAlign w:val="center"/>
          </w:tcPr>
          <w:p w:rsidR="001C3306" w:rsidRDefault="001C3306" w:rsidP="00B067CF">
            <w:pPr>
              <w:autoSpaceDE w:val="0"/>
              <w:autoSpaceDN w:val="0"/>
              <w:adjustRightInd w:val="0"/>
              <w:jc w:val="both"/>
              <w:rPr>
                <w:rFonts w:ascii="標楷體" w:eastAsia="標楷體" w:hAnsi="標楷體" w:hint="eastAsia"/>
              </w:rPr>
            </w:pPr>
            <w:r>
              <w:rPr>
                <w:rFonts w:ascii="標楷體" w:eastAsia="標楷體" w:hAnsi="標楷體" w:hint="eastAsia"/>
              </w:rPr>
              <w:t>綜合座談</w:t>
            </w:r>
          </w:p>
        </w:tc>
      </w:tr>
    </w:tbl>
    <w:p w:rsidR="00B70468" w:rsidRPr="00C17B64" w:rsidRDefault="00B70468" w:rsidP="005A5B46">
      <w:pPr>
        <w:spacing w:line="20" w:lineRule="exact"/>
      </w:pPr>
    </w:p>
    <w:sectPr w:rsidR="00B70468" w:rsidRPr="00C17B64" w:rsidSect="00B70468">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6F41" w:rsidRDefault="00F16F41" w:rsidP="00E66728">
      <w:r>
        <w:separator/>
      </w:r>
    </w:p>
  </w:endnote>
  <w:endnote w:type="continuationSeparator" w:id="1">
    <w:p w:rsidR="00F16F41" w:rsidRDefault="00F16F41" w:rsidP="00E66728">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6F41" w:rsidRDefault="00F16F41" w:rsidP="00E66728">
      <w:r>
        <w:separator/>
      </w:r>
    </w:p>
  </w:footnote>
  <w:footnote w:type="continuationSeparator" w:id="1">
    <w:p w:rsidR="00F16F41" w:rsidRDefault="00F16F41" w:rsidP="00E667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94FDD"/>
    <w:rsid w:val="00033286"/>
    <w:rsid w:val="00052D8D"/>
    <w:rsid w:val="0006095C"/>
    <w:rsid w:val="00095895"/>
    <w:rsid w:val="00097E15"/>
    <w:rsid w:val="000C4E2F"/>
    <w:rsid w:val="000D2A8B"/>
    <w:rsid w:val="0018781A"/>
    <w:rsid w:val="001C3306"/>
    <w:rsid w:val="002500BD"/>
    <w:rsid w:val="002E3028"/>
    <w:rsid w:val="00325206"/>
    <w:rsid w:val="0036636B"/>
    <w:rsid w:val="003C3FB7"/>
    <w:rsid w:val="003D6A48"/>
    <w:rsid w:val="00415A6D"/>
    <w:rsid w:val="004164F2"/>
    <w:rsid w:val="004448F4"/>
    <w:rsid w:val="005049EE"/>
    <w:rsid w:val="005A5B46"/>
    <w:rsid w:val="005B7951"/>
    <w:rsid w:val="005E29B3"/>
    <w:rsid w:val="00625B3A"/>
    <w:rsid w:val="00633625"/>
    <w:rsid w:val="00662EC1"/>
    <w:rsid w:val="00716B7A"/>
    <w:rsid w:val="00722AD9"/>
    <w:rsid w:val="007453A8"/>
    <w:rsid w:val="007977FF"/>
    <w:rsid w:val="00811678"/>
    <w:rsid w:val="00814F79"/>
    <w:rsid w:val="00867568"/>
    <w:rsid w:val="008F1C47"/>
    <w:rsid w:val="00981131"/>
    <w:rsid w:val="009A77B6"/>
    <w:rsid w:val="009F7019"/>
    <w:rsid w:val="00A53D15"/>
    <w:rsid w:val="00B067CF"/>
    <w:rsid w:val="00B70468"/>
    <w:rsid w:val="00B972F0"/>
    <w:rsid w:val="00BB3A96"/>
    <w:rsid w:val="00C17B64"/>
    <w:rsid w:val="00C81FAB"/>
    <w:rsid w:val="00CC10E6"/>
    <w:rsid w:val="00D6621A"/>
    <w:rsid w:val="00DA1DFF"/>
    <w:rsid w:val="00DE6BF7"/>
    <w:rsid w:val="00E04199"/>
    <w:rsid w:val="00E66728"/>
    <w:rsid w:val="00E844C6"/>
    <w:rsid w:val="00E94FDD"/>
    <w:rsid w:val="00EF1522"/>
    <w:rsid w:val="00F05F6B"/>
    <w:rsid w:val="00F16F41"/>
    <w:rsid w:val="00F318BB"/>
    <w:rsid w:val="00F33A1D"/>
    <w:rsid w:val="00F915E7"/>
    <w:rsid w:val="00FD624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標楷體" w:eastAsia="標楷體" w:hAnsi="標楷體"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FDD"/>
    <w:pPr>
      <w:widowControl w:val="0"/>
    </w:pPr>
    <w:rPr>
      <w:rFonts w:ascii="Times New Roman" w:eastAsia="新細明體" w:hAnsi="Times New Roman"/>
      <w:kern w:val="2"/>
      <w:sz w:val="24"/>
      <w:szCs w:val="24"/>
    </w:rPr>
  </w:style>
  <w:style w:type="paragraph" w:styleId="1">
    <w:name w:val="heading 1"/>
    <w:aliases w:val="題號1,標題(章）"/>
    <w:basedOn w:val="a"/>
    <w:next w:val="a"/>
    <w:link w:val="10"/>
    <w:uiPriority w:val="99"/>
    <w:qFormat/>
    <w:rsid w:val="00E94FDD"/>
    <w:pPr>
      <w:keepNext/>
      <w:spacing w:before="180" w:after="180" w:line="720" w:lineRule="auto"/>
      <w:outlineLvl w:val="0"/>
    </w:pPr>
    <w:rPr>
      <w:rFonts w:ascii="Cambria" w:hAnsi="Cambria"/>
      <w:b/>
      <w:kern w:val="52"/>
      <w:sz w:val="52"/>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題號1 字元,標題(章） 字元"/>
    <w:link w:val="1"/>
    <w:uiPriority w:val="99"/>
    <w:rsid w:val="00E94FDD"/>
    <w:rPr>
      <w:rFonts w:ascii="Cambria" w:eastAsia="新細明體" w:hAnsi="Cambria" w:cs="Times New Roman"/>
      <w:b/>
      <w:color w:val="auto"/>
      <w:kern w:val="52"/>
      <w:sz w:val="52"/>
      <w:szCs w:val="20"/>
    </w:rPr>
  </w:style>
  <w:style w:type="character" w:customStyle="1" w:styleId="apple-style-span">
    <w:name w:val="apple-style-span"/>
    <w:rsid w:val="00E94FDD"/>
  </w:style>
  <w:style w:type="paragraph" w:styleId="a3">
    <w:name w:val="header"/>
    <w:basedOn w:val="a"/>
    <w:link w:val="a4"/>
    <w:uiPriority w:val="99"/>
    <w:unhideWhenUsed/>
    <w:rsid w:val="00E66728"/>
    <w:pPr>
      <w:tabs>
        <w:tab w:val="center" w:pos="4153"/>
        <w:tab w:val="right" w:pos="8306"/>
      </w:tabs>
      <w:snapToGrid w:val="0"/>
    </w:pPr>
    <w:rPr>
      <w:kern w:val="0"/>
      <w:sz w:val="20"/>
      <w:szCs w:val="20"/>
      <w:lang/>
    </w:rPr>
  </w:style>
  <w:style w:type="character" w:customStyle="1" w:styleId="a4">
    <w:name w:val="頁首 字元"/>
    <w:link w:val="a3"/>
    <w:uiPriority w:val="99"/>
    <w:rsid w:val="00E66728"/>
    <w:rPr>
      <w:rFonts w:ascii="Times New Roman" w:eastAsia="新細明體" w:hAnsi="Times New Roman" w:cs="Times New Roman"/>
      <w:color w:val="auto"/>
      <w:sz w:val="20"/>
      <w:szCs w:val="20"/>
    </w:rPr>
  </w:style>
  <w:style w:type="paragraph" w:styleId="a5">
    <w:name w:val="footer"/>
    <w:basedOn w:val="a"/>
    <w:link w:val="a6"/>
    <w:uiPriority w:val="99"/>
    <w:unhideWhenUsed/>
    <w:rsid w:val="00E66728"/>
    <w:pPr>
      <w:tabs>
        <w:tab w:val="center" w:pos="4153"/>
        <w:tab w:val="right" w:pos="8306"/>
      </w:tabs>
      <w:snapToGrid w:val="0"/>
    </w:pPr>
    <w:rPr>
      <w:kern w:val="0"/>
      <w:sz w:val="20"/>
      <w:szCs w:val="20"/>
      <w:lang/>
    </w:rPr>
  </w:style>
  <w:style w:type="character" w:customStyle="1" w:styleId="a6">
    <w:name w:val="頁尾 字元"/>
    <w:link w:val="a5"/>
    <w:uiPriority w:val="99"/>
    <w:rsid w:val="00E66728"/>
    <w:rPr>
      <w:rFonts w:ascii="Times New Roman" w:eastAsia="新細明體" w:hAnsi="Times New Roman" w:cs="Times New Roman"/>
      <w:color w:val="auto"/>
      <w:sz w:val="20"/>
      <w:szCs w:val="20"/>
    </w:rPr>
  </w:style>
  <w:style w:type="paragraph" w:styleId="a7">
    <w:name w:val="Balloon Text"/>
    <w:basedOn w:val="a"/>
    <w:link w:val="a8"/>
    <w:uiPriority w:val="99"/>
    <w:semiHidden/>
    <w:unhideWhenUsed/>
    <w:rsid w:val="002500BD"/>
    <w:rPr>
      <w:rFonts w:ascii="Calibri Light" w:hAnsi="Calibri Light"/>
      <w:sz w:val="18"/>
      <w:szCs w:val="18"/>
    </w:rPr>
  </w:style>
  <w:style w:type="character" w:customStyle="1" w:styleId="a8">
    <w:name w:val="註解方塊文字 字元"/>
    <w:link w:val="a7"/>
    <w:uiPriority w:val="99"/>
    <w:semiHidden/>
    <w:rsid w:val="002500BD"/>
    <w:rPr>
      <w:rFonts w:ascii="Calibri Light" w:eastAsia="新細明體" w:hAnsi="Calibri Light"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C2071-9D49-44C5-BBAA-002A9F1AF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351</Words>
  <Characters>2004</Characters>
  <Application>Microsoft Office Word</Application>
  <DocSecurity>0</DocSecurity>
  <Lines>16</Lines>
  <Paragraphs>4</Paragraphs>
  <ScaleCrop>false</ScaleCrop>
  <Company>C.M.T</Company>
  <LinksUpToDate>false</LinksUpToDate>
  <CharactersWithSpaces>2351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2018-06-02T02:48:00Z</cp:lastPrinted>
  <dcterms:created xsi:type="dcterms:W3CDTF">2018-06-19T09:12:00Z</dcterms:created>
  <dcterms:modified xsi:type="dcterms:W3CDTF">2018-06-19T09:12:00Z</dcterms:modified>
</cp:coreProperties>
</file>