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4F" w:rsidRPr="00A86A9D" w:rsidRDefault="00387B4F" w:rsidP="00387B4F">
      <w:pPr>
        <w:snapToGrid w:val="0"/>
        <w:spacing w:afterLines="50"/>
        <w:ind w:leftChars="200" w:left="31680" w:hangingChars="163" w:firstLine="31680"/>
        <w:rPr>
          <w:rFonts w:ascii="Arial" w:eastAsia="標楷體" w:hAnsi="Arial" w:cs="Times New Roman"/>
          <w:sz w:val="27"/>
          <w:szCs w:val="27"/>
        </w:rPr>
      </w:pPr>
    </w:p>
    <w:p w:rsidR="00387B4F" w:rsidRPr="007620C6" w:rsidRDefault="00387B4F" w:rsidP="007620C6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7620C6">
        <w:rPr>
          <w:rFonts w:ascii="標楷體" w:eastAsia="標楷體" w:hAnsi="標楷體" w:cs="標楷體"/>
          <w:sz w:val="52"/>
          <w:szCs w:val="52"/>
        </w:rPr>
        <w:t>2015</w:t>
      </w:r>
      <w:r w:rsidRPr="007620C6">
        <w:rPr>
          <w:rFonts w:ascii="標楷體" w:eastAsia="標楷體" w:hAnsi="標楷體" w:cs="標楷體" w:hint="eastAsia"/>
          <w:sz w:val="52"/>
          <w:szCs w:val="52"/>
        </w:rPr>
        <w:t>年桃園亞太聽障運動會</w:t>
      </w:r>
    </w:p>
    <w:tbl>
      <w:tblPr>
        <w:tblpPr w:leftFromText="180" w:rightFromText="180" w:vertAnchor="text" w:horzAnchor="margin" w:tblpXSpec="center" w:tblpY="9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525"/>
        <w:gridCol w:w="3294"/>
        <w:gridCol w:w="4361"/>
      </w:tblGrid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競賽項目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競賽場地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開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閉幕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桃園市桃園區三民路一段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田徑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桃園市立體育場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桃園高中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練習場地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桃園市桃園區三民路一段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桃園市桃園區成功路三段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游泳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桃園市立游泳池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桃園市桃園區中平路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足球</w:t>
            </w:r>
          </w:p>
        </w:tc>
        <w:tc>
          <w:tcPr>
            <w:tcW w:w="3294" w:type="dxa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桃園市立體育場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銘傳大學足球場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中央警察大學體育場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元智大學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練習場地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中原大學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練習場地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桃園市桃園區三民路一段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桃園市龜山區德明路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桃園市龜山區樹人路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桃園市中壢區遠東路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 xml:space="preserve"> 135 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桃園市中壢區中北路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籃球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銘傳大學第一體育館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桃園市龜山區德明路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跆拳道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桃園市桃園區成功路二段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144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柔道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桃園市桃園區成功路二段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144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桌球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桃園市桃園區三民路一段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保齡球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大桃園保齡球館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桃園市桃園區幸福路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五人制足球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國立體育大學體育館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桃園市龜山區文化一路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網球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國立體育大學網球場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桃園市龜山區文化一路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羽球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蘆竹羽球館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桃園市蘆竹區錦溪路</w:t>
            </w: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69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387B4F" w:rsidRPr="007736AF">
        <w:tc>
          <w:tcPr>
            <w:tcW w:w="851" w:type="dxa"/>
            <w:vAlign w:val="center"/>
          </w:tcPr>
          <w:p w:rsidR="00387B4F" w:rsidRPr="007736AF" w:rsidRDefault="00387B4F" w:rsidP="007620C6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525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自由車</w:t>
            </w:r>
          </w:p>
        </w:tc>
        <w:tc>
          <w:tcPr>
            <w:tcW w:w="3294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青塘園周邊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2.</w:t>
            </w:r>
            <w:r w:rsidRPr="007736A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台</w:t>
            </w:r>
            <w:r w:rsidRPr="007736AF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61</w:t>
            </w:r>
            <w:r w:rsidRPr="007736A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線</w:t>
            </w:r>
          </w:p>
        </w:tc>
        <w:tc>
          <w:tcPr>
            <w:tcW w:w="4361" w:type="dxa"/>
            <w:vAlign w:val="center"/>
          </w:tcPr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736AF">
              <w:rPr>
                <w:rFonts w:ascii="標楷體" w:eastAsia="標楷體" w:hAnsi="標楷體" w:cs="標楷體" w:hint="eastAsia"/>
                <w:sz w:val="28"/>
                <w:szCs w:val="28"/>
              </w:rPr>
              <w:t>桃園市中壢區</w:t>
            </w:r>
          </w:p>
          <w:p w:rsidR="00387B4F" w:rsidRPr="007736AF" w:rsidRDefault="00387B4F" w:rsidP="007620C6">
            <w:pPr>
              <w:spacing w:line="44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7736AF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2.</w:t>
            </w:r>
            <w:r w:rsidRPr="007736A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西濱北快速道路</w:t>
            </w:r>
            <w:r w:rsidRPr="007736AF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(30-48km)</w:t>
            </w:r>
          </w:p>
        </w:tc>
      </w:tr>
    </w:tbl>
    <w:p w:rsidR="00387B4F" w:rsidRPr="007620C6" w:rsidRDefault="00387B4F" w:rsidP="007620C6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7620C6">
        <w:rPr>
          <w:rFonts w:ascii="標楷體" w:eastAsia="標楷體" w:hAnsi="標楷體" w:cs="標楷體" w:hint="eastAsia"/>
          <w:sz w:val="52"/>
          <w:szCs w:val="52"/>
        </w:rPr>
        <w:t>各項目比賽地點及比賽</w:t>
      </w:r>
      <w:r>
        <w:rPr>
          <w:rFonts w:ascii="標楷體" w:eastAsia="標楷體" w:hAnsi="標楷體" w:cs="標楷體" w:hint="eastAsia"/>
          <w:sz w:val="52"/>
          <w:szCs w:val="52"/>
        </w:rPr>
        <w:t>日程</w:t>
      </w:r>
      <w:bookmarkStart w:id="0" w:name="_GoBack"/>
      <w:bookmarkEnd w:id="0"/>
      <w:r>
        <w:rPr>
          <w:rFonts w:ascii="標楷體" w:eastAsia="標楷體" w:hAnsi="標楷體" w:cs="標楷體" w:hint="eastAsia"/>
          <w:sz w:val="52"/>
          <w:szCs w:val="52"/>
        </w:rPr>
        <w:t>表</w:t>
      </w:r>
    </w:p>
    <w:p w:rsidR="00387B4F" w:rsidRPr="00727A73" w:rsidRDefault="00387B4F" w:rsidP="00526CDD">
      <w:pPr>
        <w:rPr>
          <w:rFonts w:ascii="標楷體" w:eastAsia="標楷體" w:hAnsi="標楷體" w:cs="Times New Roman"/>
          <w:sz w:val="40"/>
          <w:szCs w:val="40"/>
        </w:rPr>
        <w:sectPr w:rsidR="00387B4F" w:rsidRPr="00727A7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-419"/>
        <w:tblW w:w="47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4"/>
        <w:gridCol w:w="1440"/>
        <w:gridCol w:w="620"/>
        <w:gridCol w:w="502"/>
        <w:gridCol w:w="620"/>
        <w:gridCol w:w="620"/>
        <w:gridCol w:w="620"/>
        <w:gridCol w:w="451"/>
        <w:gridCol w:w="620"/>
        <w:gridCol w:w="451"/>
        <w:gridCol w:w="620"/>
        <w:gridCol w:w="451"/>
        <w:gridCol w:w="451"/>
        <w:gridCol w:w="502"/>
        <w:gridCol w:w="503"/>
        <w:gridCol w:w="497"/>
      </w:tblGrid>
      <w:tr w:rsidR="00387B4F" w:rsidRPr="007736AF">
        <w:trPr>
          <w:trHeight w:val="149"/>
          <w:tblCellSpacing w:w="0" w:type="dxa"/>
        </w:trPr>
        <w:tc>
          <w:tcPr>
            <w:tcW w:w="911" w:type="pct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348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10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noWrap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12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2CC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新細明體" w:hint="eastAsia"/>
                <w:color w:val="333333"/>
                <w:kern w:val="0"/>
                <w:sz w:val="16"/>
                <w:szCs w:val="16"/>
              </w:rPr>
              <w:t>一</w:t>
            </w:r>
          </w:p>
        </w:tc>
      </w:tr>
      <w:tr w:rsidR="00387B4F" w:rsidRPr="007736AF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官方服務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各國抵達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識別證製作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各國離境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會員大會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開幕式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閉幕式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rHeight w:val="89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田徑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羽球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保齡球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自由車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柔道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桌球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跆拳道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網球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游泳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籃球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87B4F" w:rsidRPr="00773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27A73" w:rsidRDefault="00387B4F" w:rsidP="003F5205">
            <w:pPr>
              <w:widowControl/>
              <w:spacing w:line="195" w:lineRule="atLeast"/>
              <w:rPr>
                <w:rFonts w:ascii="標楷體" w:eastAsia="標楷體" w:hAnsi="標楷體" w:cs="Times New Roman"/>
                <w:color w:val="333333"/>
                <w:kern w:val="0"/>
              </w:rPr>
            </w:pPr>
            <w:r w:rsidRPr="00727A73">
              <w:rPr>
                <w:rFonts w:ascii="標楷體" w:eastAsia="標楷體" w:hAnsi="標楷體" w:cs="標楷體" w:hint="eastAsia"/>
                <w:color w:val="333333"/>
                <w:kern w:val="0"/>
              </w:rPr>
              <w:t>五人制足球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7B4F" w:rsidRPr="007736AF" w:rsidRDefault="00387B4F" w:rsidP="003F5205">
            <w:pPr>
              <w:widowControl/>
              <w:spacing w:line="195" w:lineRule="atLeast"/>
              <w:jc w:val="center"/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</w:pPr>
            <w:r w:rsidRPr="007736AF">
              <w:rPr>
                <w:rFonts w:ascii="Verdana" w:hAnsi="Verdana" w:cs="Verdan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387B4F" w:rsidRPr="00A86A9D" w:rsidRDefault="00387B4F" w:rsidP="00A86A9D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Verdana" w:hAnsi="Verdana" w:cs="Verdana"/>
          <w:color w:val="333333"/>
          <w:kern w:val="0"/>
          <w:sz w:val="16"/>
          <w:szCs w:val="16"/>
        </w:rPr>
      </w:pP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Verdana"/>
          <w:color w:val="333333"/>
          <w:kern w:val="0"/>
          <w:sz w:val="16"/>
          <w:szCs w:val="16"/>
        </w:rPr>
        <w:t>1</w:t>
      </w: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>：本日程表視報名狀況作最後決定。</w:t>
      </w:r>
      <w:r w:rsidRPr="00727A73">
        <w:rPr>
          <w:rFonts w:ascii="Verdana" w:hAnsi="Verdana" w:cs="Verdana"/>
          <w:color w:val="333333"/>
          <w:kern w:val="0"/>
          <w:sz w:val="16"/>
          <w:szCs w:val="16"/>
        </w:rPr>
        <w:br/>
      </w: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Verdana"/>
          <w:color w:val="333333"/>
          <w:kern w:val="0"/>
          <w:sz w:val="16"/>
          <w:szCs w:val="16"/>
        </w:rPr>
        <w:t>2</w:t>
      </w: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>：</w:t>
      </w:r>
      <w:r w:rsidRPr="00727A73">
        <w:rPr>
          <w:rFonts w:ascii="Verdana" w:hAnsi="Verdana" w:cs="Verdana"/>
          <w:color w:val="333333"/>
          <w:kern w:val="0"/>
          <w:sz w:val="16"/>
          <w:szCs w:val="16"/>
        </w:rPr>
        <w:t>P:</w:t>
      </w: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>練習、</w:t>
      </w:r>
      <w:r w:rsidRPr="00727A73">
        <w:rPr>
          <w:rFonts w:ascii="Verdana" w:hAnsi="Verdana" w:cs="Verdana"/>
          <w:color w:val="333333"/>
          <w:kern w:val="0"/>
          <w:sz w:val="16"/>
          <w:szCs w:val="16"/>
        </w:rPr>
        <w:t>T/M</w:t>
      </w:r>
      <w:r w:rsidRPr="00727A73">
        <w:rPr>
          <w:rFonts w:ascii="Verdana" w:hAnsi="Verdana" w:cs="新細明體" w:hint="eastAsia"/>
          <w:color w:val="333333"/>
          <w:kern w:val="0"/>
          <w:sz w:val="16"/>
          <w:szCs w:val="16"/>
        </w:rPr>
        <w:t>：技術會議</w:t>
      </w:r>
    </w:p>
    <w:sectPr w:rsidR="00387B4F" w:rsidRPr="00A86A9D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4F" w:rsidRDefault="00387B4F" w:rsidP="00FF27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7B4F" w:rsidRDefault="00387B4F" w:rsidP="00FF27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4F" w:rsidRDefault="00387B4F" w:rsidP="00FF27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7B4F" w:rsidRDefault="00387B4F" w:rsidP="00FF27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60"/>
    <w:rsid w:val="0005104F"/>
    <w:rsid w:val="000546E5"/>
    <w:rsid w:val="000835F8"/>
    <w:rsid w:val="000A1C59"/>
    <w:rsid w:val="0011313B"/>
    <w:rsid w:val="00114A97"/>
    <w:rsid w:val="0021413A"/>
    <w:rsid w:val="00235A9A"/>
    <w:rsid w:val="0030436B"/>
    <w:rsid w:val="00365B71"/>
    <w:rsid w:val="00387B4F"/>
    <w:rsid w:val="003A25A1"/>
    <w:rsid w:val="003A66C3"/>
    <w:rsid w:val="003D0AD2"/>
    <w:rsid w:val="003E3DB4"/>
    <w:rsid w:val="003F5205"/>
    <w:rsid w:val="004359ED"/>
    <w:rsid w:val="0044161A"/>
    <w:rsid w:val="00461158"/>
    <w:rsid w:val="004969E8"/>
    <w:rsid w:val="004A1F17"/>
    <w:rsid w:val="00505242"/>
    <w:rsid w:val="00510527"/>
    <w:rsid w:val="00523066"/>
    <w:rsid w:val="00526CDD"/>
    <w:rsid w:val="005F54C6"/>
    <w:rsid w:val="006A4E60"/>
    <w:rsid w:val="007219D9"/>
    <w:rsid w:val="00725360"/>
    <w:rsid w:val="00727A73"/>
    <w:rsid w:val="00730333"/>
    <w:rsid w:val="007620C6"/>
    <w:rsid w:val="007736AF"/>
    <w:rsid w:val="007F53B2"/>
    <w:rsid w:val="00806326"/>
    <w:rsid w:val="008120C1"/>
    <w:rsid w:val="00832EFC"/>
    <w:rsid w:val="00862913"/>
    <w:rsid w:val="008D405E"/>
    <w:rsid w:val="00945472"/>
    <w:rsid w:val="0095541F"/>
    <w:rsid w:val="009C08DD"/>
    <w:rsid w:val="009C11E6"/>
    <w:rsid w:val="00A86A9D"/>
    <w:rsid w:val="00B11322"/>
    <w:rsid w:val="00B369FE"/>
    <w:rsid w:val="00B421FA"/>
    <w:rsid w:val="00BA2A9C"/>
    <w:rsid w:val="00BD3FC3"/>
    <w:rsid w:val="00BE356E"/>
    <w:rsid w:val="00BF1A00"/>
    <w:rsid w:val="00C8553C"/>
    <w:rsid w:val="00D520B2"/>
    <w:rsid w:val="00D523EE"/>
    <w:rsid w:val="00E465C1"/>
    <w:rsid w:val="00E627B4"/>
    <w:rsid w:val="00EF5A08"/>
    <w:rsid w:val="00EF6487"/>
    <w:rsid w:val="00F268FB"/>
    <w:rsid w:val="00FA0563"/>
    <w:rsid w:val="00FB6A1E"/>
    <w:rsid w:val="00FF2718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1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61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61A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7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718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832E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210</Words>
  <Characters>1198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2015年桃園亞太聽障運動會</dc:title>
  <dc:subject/>
  <dc:creator>f0211005</dc:creator>
  <cp:keywords/>
  <dc:description/>
  <cp:lastModifiedBy>ox01ox01</cp:lastModifiedBy>
  <cp:revision>2</cp:revision>
  <cp:lastPrinted>2015-09-25T08:21:00Z</cp:lastPrinted>
  <dcterms:created xsi:type="dcterms:W3CDTF">2015-10-05T07:41:00Z</dcterms:created>
  <dcterms:modified xsi:type="dcterms:W3CDTF">2015-10-05T07:41:00Z</dcterms:modified>
</cp:coreProperties>
</file>